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 w:hAnsi="仿宋" w:eastAsia="仿宋" w:cs="宋体"/>
          <w:b/>
          <w:bCs/>
          <w:sz w:val="48"/>
          <w:szCs w:val="48"/>
        </w:rPr>
      </w:pPr>
      <w:bookmarkStart w:id="0" w:name="_Hlk89962281"/>
      <w:r>
        <w:rPr>
          <w:rFonts w:hint="eastAsia" w:ascii="仿宋" w:hAnsi="仿宋" w:eastAsia="仿宋" w:cs="宋体"/>
          <w:b/>
          <w:bCs/>
          <w:sz w:val="48"/>
          <w:szCs w:val="48"/>
        </w:rPr>
        <w:t>江门市融顺交通投资管理有限公司</w:t>
      </w:r>
    </w:p>
    <w:p>
      <w:pPr>
        <w:spacing w:line="360" w:lineRule="auto"/>
        <w:jc w:val="center"/>
        <w:rPr>
          <w:rFonts w:ascii="仿宋" w:hAnsi="仿宋" w:eastAsia="仿宋" w:cs="宋体"/>
          <w:b/>
          <w:bCs/>
          <w:sz w:val="48"/>
          <w:szCs w:val="48"/>
        </w:rPr>
      </w:pPr>
      <w:r>
        <w:rPr>
          <w:rFonts w:hint="eastAsia" w:ascii="仿宋" w:hAnsi="仿宋" w:eastAsia="仿宋" w:cs="宋体"/>
          <w:b/>
          <w:bCs/>
          <w:sz w:val="48"/>
          <w:szCs w:val="48"/>
        </w:rPr>
        <w:t>中和考场电梯保养服务</w:t>
      </w:r>
    </w:p>
    <w:p>
      <w:pPr>
        <w:spacing w:line="360" w:lineRule="auto"/>
        <w:jc w:val="center"/>
        <w:rPr>
          <w:rFonts w:ascii="仿宋" w:hAnsi="仿宋" w:eastAsia="仿宋" w:cs="宋体"/>
          <w:sz w:val="48"/>
          <w:szCs w:val="48"/>
        </w:rPr>
      </w:pPr>
      <w:r>
        <w:rPr>
          <w:rFonts w:hint="eastAsia" w:ascii="仿宋" w:hAnsi="仿宋" w:eastAsia="仿宋" w:cs="宋体"/>
          <w:b/>
          <w:bCs/>
          <w:sz w:val="48"/>
          <w:szCs w:val="48"/>
        </w:rPr>
        <w:t>采购询价项目</w:t>
      </w:r>
    </w:p>
    <w:bookmarkEnd w:id="0"/>
    <w:p>
      <w:pPr>
        <w:spacing w:line="360" w:lineRule="auto"/>
        <w:rPr>
          <w:rFonts w:ascii="仿宋" w:hAnsi="仿宋" w:eastAsia="仿宋" w:cs="宋体"/>
          <w:sz w:val="48"/>
          <w:szCs w:val="48"/>
        </w:rPr>
      </w:pPr>
    </w:p>
    <w:p>
      <w:pPr>
        <w:spacing w:line="360" w:lineRule="auto"/>
        <w:rPr>
          <w:rFonts w:ascii="仿宋" w:hAnsi="仿宋" w:eastAsia="仿宋" w:cs="宋体"/>
          <w:sz w:val="48"/>
          <w:szCs w:val="48"/>
        </w:rPr>
      </w:pPr>
    </w:p>
    <w:p>
      <w:pPr>
        <w:spacing w:line="360" w:lineRule="auto"/>
        <w:jc w:val="center"/>
        <w:rPr>
          <w:rFonts w:ascii="仿宋" w:hAnsi="仿宋" w:eastAsia="仿宋" w:cs="宋体"/>
          <w:b/>
          <w:bCs/>
          <w:sz w:val="48"/>
          <w:szCs w:val="48"/>
        </w:rPr>
      </w:pPr>
      <w:r>
        <w:rPr>
          <w:rFonts w:hint="eastAsia" w:ascii="仿宋" w:hAnsi="仿宋" w:eastAsia="仿宋" w:cs="宋体"/>
          <w:b/>
          <w:bCs/>
          <w:sz w:val="48"/>
          <w:szCs w:val="48"/>
        </w:rPr>
        <w:t>询价文件</w:t>
      </w:r>
    </w:p>
    <w:p>
      <w:pPr>
        <w:spacing w:line="360" w:lineRule="auto"/>
        <w:jc w:val="center"/>
        <w:rPr>
          <w:rFonts w:ascii="仿宋" w:hAnsi="仿宋" w:eastAsia="仿宋" w:cs="宋体"/>
          <w:color w:val="000000" w:themeColor="text1"/>
          <w:sz w:val="48"/>
          <w:szCs w:val="48"/>
          <w14:textFill>
            <w14:solidFill>
              <w14:schemeClr w14:val="tx1"/>
            </w14:solidFill>
          </w14:textFill>
        </w:rPr>
      </w:pPr>
      <w:r>
        <w:rPr>
          <w:rFonts w:hint="eastAsia" w:ascii="仿宋" w:hAnsi="仿宋" w:eastAsia="仿宋" w:cs="宋体"/>
          <w:color w:val="000000" w:themeColor="text1"/>
          <w:sz w:val="48"/>
          <w:szCs w:val="48"/>
          <w14:textFill>
            <w14:solidFill>
              <w14:schemeClr w14:val="tx1"/>
            </w14:solidFill>
          </w14:textFill>
        </w:rPr>
        <w:t>项目编号</w:t>
      </w:r>
      <w:bookmarkStart w:id="1" w:name="OLE_LINK2"/>
      <w:r>
        <w:rPr>
          <w:rFonts w:hint="eastAsia" w:ascii="仿宋" w:hAnsi="仿宋" w:eastAsia="仿宋" w:cs="宋体"/>
          <w:color w:val="000000" w:themeColor="text1"/>
          <w:sz w:val="48"/>
          <w:szCs w:val="48"/>
          <w:lang w:eastAsia="zh-CN"/>
          <w14:textFill>
            <w14:solidFill>
              <w14:schemeClr w14:val="tx1"/>
            </w14:solidFill>
          </w14:textFill>
        </w:rPr>
        <w:t>：</w:t>
      </w:r>
      <w:r>
        <w:rPr>
          <w:rFonts w:hint="eastAsia" w:ascii="仿宋" w:hAnsi="仿宋" w:eastAsia="仿宋" w:cs="宋体"/>
          <w:color w:val="000000" w:themeColor="text1"/>
          <w:sz w:val="48"/>
          <w:szCs w:val="48"/>
          <w14:textFill>
            <w14:solidFill>
              <w14:schemeClr w14:val="tx1"/>
            </w14:solidFill>
          </w14:textFill>
        </w:rPr>
        <w:t>zdtc-20220517XB</w:t>
      </w:r>
    </w:p>
    <w:bookmarkEnd w:id="1"/>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jc w:val="center"/>
        <w:rPr>
          <w:rFonts w:ascii="仿宋" w:hAnsi="仿宋" w:eastAsia="仿宋" w:cs="宋体"/>
          <w:sz w:val="44"/>
          <w:szCs w:val="44"/>
        </w:rPr>
      </w:pPr>
      <w:bookmarkStart w:id="2" w:name="page2"/>
      <w:bookmarkEnd w:id="2"/>
      <w:r>
        <w:rPr>
          <w:rFonts w:hint="eastAsia" w:ascii="仿宋" w:hAnsi="仿宋" w:eastAsia="仿宋" w:cs="宋体"/>
          <w:b/>
          <w:bCs/>
          <w:sz w:val="44"/>
          <w:szCs w:val="44"/>
        </w:rPr>
        <w:t>江门市</w:t>
      </w:r>
      <w:bookmarkStart w:id="3" w:name="OLE_LINK5"/>
      <w:r>
        <w:rPr>
          <w:rFonts w:hint="eastAsia" w:ascii="仿宋" w:hAnsi="仿宋" w:eastAsia="仿宋" w:cs="宋体"/>
          <w:b/>
          <w:bCs/>
          <w:sz w:val="44"/>
          <w:szCs w:val="44"/>
        </w:rPr>
        <w:t>融顺交通投资管理有限公司</w:t>
      </w:r>
      <w:bookmarkEnd w:id="3"/>
    </w:p>
    <w:p>
      <w:pPr>
        <w:spacing w:line="360" w:lineRule="auto"/>
        <w:ind w:right="140"/>
        <w:jc w:val="center"/>
        <w:rPr>
          <w:rFonts w:ascii="仿宋" w:hAnsi="仿宋" w:eastAsia="仿宋" w:cs="宋体"/>
          <w:sz w:val="44"/>
          <w:szCs w:val="44"/>
        </w:rPr>
      </w:pPr>
      <w:r>
        <w:rPr>
          <w:rFonts w:hint="eastAsia" w:ascii="仿宋" w:hAnsi="仿宋" w:eastAsia="仿宋" w:cs="宋体"/>
          <w:sz w:val="44"/>
          <w:szCs w:val="44"/>
        </w:rPr>
        <w:t>二○二二年五月</w:t>
      </w:r>
    </w:p>
    <w:p>
      <w:pPr>
        <w:widowControl/>
        <w:spacing w:line="360" w:lineRule="auto"/>
        <w:jc w:val="center"/>
        <w:rPr>
          <w:rFonts w:ascii="仿宋" w:hAnsi="仿宋" w:eastAsia="仿宋" w:cs="宋体"/>
          <w:b/>
          <w:sz w:val="44"/>
          <w:szCs w:val="44"/>
        </w:rPr>
      </w:pPr>
    </w:p>
    <w:p>
      <w:pPr>
        <w:widowControl/>
        <w:spacing w:line="360" w:lineRule="auto"/>
        <w:jc w:val="center"/>
        <w:rPr>
          <w:rFonts w:ascii="仿宋" w:hAnsi="仿宋" w:eastAsia="仿宋" w:cs="宋体"/>
          <w:b/>
          <w:sz w:val="44"/>
          <w:szCs w:val="44"/>
        </w:rPr>
      </w:pPr>
    </w:p>
    <w:p>
      <w:pPr>
        <w:widowControl/>
        <w:spacing w:line="360" w:lineRule="auto"/>
        <w:jc w:val="center"/>
        <w:rPr>
          <w:rFonts w:ascii="仿宋" w:hAnsi="仿宋" w:eastAsia="仿宋" w:cs="宋体"/>
          <w:b/>
          <w:sz w:val="44"/>
          <w:szCs w:val="44"/>
        </w:rPr>
      </w:pPr>
    </w:p>
    <w:p>
      <w:pPr>
        <w:widowControl/>
        <w:spacing w:line="360" w:lineRule="auto"/>
        <w:jc w:val="center"/>
        <w:rPr>
          <w:rFonts w:ascii="仿宋" w:hAnsi="仿宋" w:eastAsia="仿宋" w:cs="宋体"/>
          <w:b/>
          <w:sz w:val="44"/>
          <w:szCs w:val="44"/>
        </w:rPr>
      </w:pPr>
      <w:r>
        <w:rPr>
          <w:rFonts w:hint="eastAsia" w:ascii="仿宋" w:hAnsi="仿宋" w:eastAsia="仿宋" w:cs="宋体"/>
          <w:b/>
          <w:sz w:val="44"/>
          <w:szCs w:val="44"/>
        </w:rPr>
        <w:t xml:space="preserve">第一部分 </w:t>
      </w:r>
      <w:r>
        <w:rPr>
          <w:rFonts w:ascii="仿宋" w:hAnsi="仿宋" w:eastAsia="仿宋" w:cs="宋体"/>
          <w:b/>
          <w:sz w:val="44"/>
          <w:szCs w:val="44"/>
        </w:rPr>
        <w:t xml:space="preserve"> </w:t>
      </w:r>
      <w:r>
        <w:rPr>
          <w:rFonts w:hint="eastAsia" w:ascii="仿宋" w:hAnsi="仿宋" w:eastAsia="仿宋" w:cs="宋体"/>
          <w:b/>
          <w:sz w:val="44"/>
          <w:szCs w:val="44"/>
        </w:rPr>
        <w:t>询价邀请</w:t>
      </w:r>
    </w:p>
    <w:p>
      <w:pPr>
        <w:widowControl/>
        <w:spacing w:line="360" w:lineRule="auto"/>
        <w:jc w:val="left"/>
        <w:rPr>
          <w:rFonts w:ascii="仿宋" w:hAnsi="仿宋" w:eastAsia="仿宋" w:cs="宋体"/>
          <w:b/>
          <w:sz w:val="28"/>
          <w:szCs w:val="28"/>
        </w:rPr>
      </w:pPr>
    </w:p>
    <w:p>
      <w:pPr>
        <w:widowControl/>
        <w:spacing w:line="360" w:lineRule="auto"/>
        <w:jc w:val="center"/>
        <w:rPr>
          <w:rFonts w:ascii="仿宋" w:hAnsi="仿宋" w:eastAsia="仿宋" w:cs="宋体"/>
          <w:b/>
          <w:sz w:val="36"/>
          <w:szCs w:val="36"/>
        </w:rPr>
      </w:pPr>
      <w:r>
        <w:rPr>
          <w:rFonts w:hint="eastAsia" w:ascii="仿宋" w:hAnsi="仿宋" w:eastAsia="仿宋" w:cs="宋体"/>
          <w:b/>
          <w:sz w:val="36"/>
          <w:szCs w:val="36"/>
        </w:rPr>
        <w:t>江门市融顺交通投资管理有限公司中和考场电梯保养</w:t>
      </w:r>
    </w:p>
    <w:p>
      <w:pPr>
        <w:widowControl/>
        <w:spacing w:line="360" w:lineRule="auto"/>
        <w:jc w:val="center"/>
        <w:rPr>
          <w:rFonts w:ascii="仿宋" w:hAnsi="仿宋" w:eastAsia="仿宋" w:cs="宋体"/>
          <w:b/>
          <w:sz w:val="36"/>
          <w:szCs w:val="36"/>
        </w:rPr>
      </w:pPr>
      <w:r>
        <w:rPr>
          <w:rFonts w:hint="eastAsia" w:ascii="仿宋" w:hAnsi="仿宋" w:eastAsia="仿宋" w:cs="宋体"/>
          <w:b/>
          <w:sz w:val="36"/>
          <w:szCs w:val="36"/>
        </w:rPr>
        <w:t>服务项目采购询价公告</w:t>
      </w:r>
    </w:p>
    <w:p>
      <w:pPr>
        <w:widowControl/>
        <w:spacing w:line="360" w:lineRule="auto"/>
        <w:ind w:firstLine="560" w:firstLineChars="200"/>
        <w:rPr>
          <w:rFonts w:ascii="仿宋" w:hAnsi="仿宋" w:eastAsia="仿宋"/>
          <w:bCs/>
          <w:sz w:val="28"/>
          <w:szCs w:val="28"/>
        </w:rPr>
      </w:pPr>
      <w:bookmarkStart w:id="4" w:name="_Toc35393629"/>
      <w:bookmarkStart w:id="5" w:name="_Toc28359089"/>
      <w:bookmarkStart w:id="6" w:name="_Toc28359012"/>
      <w:bookmarkStart w:id="7" w:name="_Toc35393798"/>
    </w:p>
    <w:p>
      <w:pPr>
        <w:widowControl/>
        <w:spacing w:line="360" w:lineRule="auto"/>
        <w:ind w:firstLine="560" w:firstLineChars="200"/>
        <w:rPr>
          <w:rFonts w:ascii="仿宋" w:hAnsi="仿宋" w:eastAsia="仿宋" w:cs="黑体"/>
          <w:bCs/>
          <w:sz w:val="28"/>
          <w:szCs w:val="28"/>
        </w:rPr>
      </w:pPr>
      <w:r>
        <w:rPr>
          <w:rFonts w:ascii="仿宋" w:hAnsi="仿宋" w:eastAsia="仿宋"/>
          <w:bCs/>
          <w:sz w:val="28"/>
          <w:szCs w:val="28"/>
        </w:rPr>
        <w:t>一、项目基本情况</w:t>
      </w:r>
      <w:bookmarkEnd w:id="4"/>
      <w:bookmarkEnd w:id="5"/>
      <w:bookmarkEnd w:id="6"/>
      <w:bookmarkEnd w:id="7"/>
    </w:p>
    <w:p>
      <w:pPr>
        <w:spacing w:line="360" w:lineRule="auto"/>
        <w:ind w:firstLine="560" w:firstLineChars="200"/>
        <w:rPr>
          <w:rFonts w:ascii="仿宋" w:hAnsi="仿宋" w:eastAsia="仿宋" w:cs="仿宋"/>
          <w:color w:val="FFFFFF" w:themeColor="background1"/>
          <w:sz w:val="28"/>
          <w:szCs w:val="28"/>
          <w14:textFill>
            <w14:solidFill>
              <w14:schemeClr w14:val="bg1"/>
            </w14:solidFill>
          </w14:textFill>
        </w:rPr>
      </w:pPr>
      <w:r>
        <w:rPr>
          <w:rFonts w:hint="eastAsia" w:ascii="仿宋" w:hAnsi="仿宋" w:eastAsia="仿宋" w:cs="仿宋"/>
          <w:sz w:val="28"/>
          <w:szCs w:val="28"/>
        </w:rPr>
        <w:t>项目编号：</w:t>
      </w:r>
      <w:r>
        <w:rPr>
          <w:rFonts w:hint="eastAsia" w:ascii="仿宋" w:hAnsi="仿宋" w:eastAsia="仿宋" w:cs="仿宋"/>
          <w:color w:val="000000" w:themeColor="text1"/>
          <w:sz w:val="28"/>
          <w:szCs w:val="28"/>
          <w14:textFill>
            <w14:solidFill>
              <w14:schemeClr w14:val="tx1"/>
            </w14:solidFill>
          </w14:textFill>
        </w:rPr>
        <w:t>zdtc-20220517XB</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项目名称：江门市融顺交通投资管理有限公司中和考场电梯保养服务项目</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采购方式：询价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服务期限：壹年</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项目预算（最高限价）： 2.7万元/年。</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项目内容：</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以下</w:t>
      </w:r>
      <w:r>
        <w:rPr>
          <w:rFonts w:ascii="仿宋" w:hAnsi="仿宋" w:eastAsia="仿宋" w:cs="仿宋"/>
          <w:sz w:val="28"/>
          <w:szCs w:val="28"/>
        </w:rPr>
        <w:t>7</w:t>
      </w:r>
      <w:r>
        <w:rPr>
          <w:rFonts w:hint="eastAsia" w:ascii="仿宋" w:hAnsi="仿宋" w:eastAsia="仿宋" w:cs="仿宋"/>
          <w:sz w:val="28"/>
          <w:szCs w:val="28"/>
        </w:rPr>
        <w:t>台电梯的维护服务。</w:t>
      </w:r>
    </w:p>
    <w:tbl>
      <w:tblPr>
        <w:tblStyle w:val="9"/>
        <w:tblW w:w="0" w:type="auto"/>
        <w:tblInd w:w="108" w:type="dxa"/>
        <w:tblLayout w:type="autofit"/>
        <w:tblCellMar>
          <w:top w:w="15" w:type="dxa"/>
          <w:left w:w="15" w:type="dxa"/>
          <w:bottom w:w="15" w:type="dxa"/>
          <w:right w:w="15" w:type="dxa"/>
        </w:tblCellMar>
      </w:tblPr>
      <w:tblGrid>
        <w:gridCol w:w="1320"/>
        <w:gridCol w:w="3561"/>
        <w:gridCol w:w="2268"/>
        <w:gridCol w:w="1438"/>
      </w:tblGrid>
      <w:tr>
        <w:tblPrEx>
          <w:tblCellMar>
            <w:top w:w="15" w:type="dxa"/>
            <w:left w:w="15" w:type="dxa"/>
            <w:bottom w:w="15" w:type="dxa"/>
            <w:right w:w="15" w:type="dxa"/>
          </w:tblCellMar>
        </w:tblPrEx>
        <w:trPr>
          <w:trHeight w:val="478" w:hRule="atLeast"/>
        </w:trPr>
        <w:tc>
          <w:tcPr>
            <w:tcW w:w="1320" w:type="dxa"/>
            <w:tcBorders>
              <w:top w:val="single" w:color="000000" w:sz="8" w:space="0"/>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序号</w:t>
            </w:r>
          </w:p>
        </w:tc>
        <w:tc>
          <w:tcPr>
            <w:tcW w:w="3561" w:type="dxa"/>
            <w:tcBorders>
              <w:top w:val="single" w:color="000000" w:sz="8" w:space="0"/>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279"/>
              <w:jc w:val="center"/>
              <w:rPr>
                <w:rFonts w:ascii="宋体" w:hAnsi="宋体" w:eastAsia="宋体" w:cs="宋体"/>
                <w:kern w:val="0"/>
                <w:sz w:val="24"/>
                <w:szCs w:val="24"/>
              </w:rPr>
            </w:pPr>
            <w:r>
              <w:rPr>
                <w:rFonts w:hint="eastAsia" w:ascii="宋体" w:hAnsi="宋体" w:eastAsia="宋体" w:cs="宋体"/>
                <w:kern w:val="0"/>
                <w:sz w:val="24"/>
                <w:szCs w:val="24"/>
              </w:rPr>
              <w:t>电梯品牌、种类</w:t>
            </w:r>
          </w:p>
        </w:tc>
        <w:tc>
          <w:tcPr>
            <w:tcW w:w="2268" w:type="dxa"/>
            <w:tcBorders>
              <w:top w:val="single" w:color="000000" w:sz="8" w:space="0"/>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68"/>
              <w:jc w:val="center"/>
              <w:rPr>
                <w:rFonts w:ascii="宋体" w:hAnsi="宋体" w:eastAsia="宋体" w:cs="宋体"/>
                <w:kern w:val="0"/>
                <w:sz w:val="24"/>
                <w:szCs w:val="24"/>
              </w:rPr>
            </w:pPr>
            <w:r>
              <w:rPr>
                <w:rFonts w:hint="eastAsia" w:ascii="宋体" w:hAnsi="宋体" w:eastAsia="宋体" w:cs="宋体"/>
                <w:kern w:val="0"/>
                <w:sz w:val="24"/>
                <w:szCs w:val="24"/>
              </w:rPr>
              <w:t>层/站/门</w:t>
            </w:r>
          </w:p>
        </w:tc>
        <w:tc>
          <w:tcPr>
            <w:tcW w:w="1438" w:type="dxa"/>
            <w:tcBorders>
              <w:top w:val="single" w:color="000000" w:sz="8" w:space="0"/>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台数</w:t>
            </w:r>
          </w:p>
        </w:tc>
      </w:tr>
      <w:tr>
        <w:tblPrEx>
          <w:tblCellMar>
            <w:top w:w="15" w:type="dxa"/>
            <w:left w:w="15" w:type="dxa"/>
            <w:bottom w:w="15" w:type="dxa"/>
            <w:right w:w="15" w:type="dxa"/>
          </w:tblCellMar>
        </w:tblPrEx>
        <w:trPr>
          <w:trHeight w:val="478"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9000-KT-10-17-2-XS</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4"/>
              <w:jc w:val="center"/>
              <w:rPr>
                <w:rFonts w:ascii="宋体" w:hAnsi="宋体" w:eastAsia="宋体" w:cs="宋体"/>
                <w:kern w:val="0"/>
                <w:sz w:val="24"/>
                <w:szCs w:val="24"/>
              </w:rPr>
            </w:pPr>
            <w:r>
              <w:rPr>
                <w:rFonts w:hint="eastAsia" w:ascii="宋体" w:hAnsi="宋体" w:eastAsia="宋体" w:cs="宋体"/>
                <w:kern w:val="0"/>
                <w:sz w:val="24"/>
                <w:szCs w:val="24"/>
              </w:rPr>
              <w:t>9/9</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2 台</w:t>
            </w:r>
          </w:p>
        </w:tc>
      </w:tr>
      <w:tr>
        <w:tblPrEx>
          <w:tblCellMar>
            <w:top w:w="15" w:type="dxa"/>
            <w:left w:w="15" w:type="dxa"/>
            <w:bottom w:w="15" w:type="dxa"/>
            <w:right w:w="15" w:type="dxa"/>
          </w:tblCellMar>
        </w:tblPrEx>
        <w:trPr>
          <w:trHeight w:val="478"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9000-KT-16-17-2-XS</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4"/>
              <w:jc w:val="center"/>
              <w:rPr>
                <w:rFonts w:ascii="宋体" w:hAnsi="宋体" w:eastAsia="宋体" w:cs="宋体"/>
                <w:kern w:val="0"/>
                <w:sz w:val="24"/>
                <w:szCs w:val="24"/>
              </w:rPr>
            </w:pPr>
            <w:r>
              <w:rPr>
                <w:rFonts w:hint="eastAsia" w:ascii="宋体" w:hAnsi="宋体" w:eastAsia="宋体" w:cs="宋体"/>
                <w:kern w:val="0"/>
                <w:sz w:val="24"/>
                <w:szCs w:val="24"/>
              </w:rPr>
              <w:t>10/10</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2 台</w:t>
            </w:r>
          </w:p>
        </w:tc>
      </w:tr>
      <w:tr>
        <w:tblPrEx>
          <w:tblCellMar>
            <w:top w:w="15" w:type="dxa"/>
            <w:left w:w="15" w:type="dxa"/>
            <w:bottom w:w="15" w:type="dxa"/>
            <w:right w:w="15" w:type="dxa"/>
          </w:tblCellMar>
        </w:tblPrEx>
        <w:trPr>
          <w:trHeight w:val="478"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9000-KT-10-10-2-XS</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4"/>
              <w:jc w:val="center"/>
              <w:rPr>
                <w:rFonts w:ascii="宋体" w:hAnsi="宋体" w:eastAsia="宋体" w:cs="宋体"/>
                <w:kern w:val="0"/>
                <w:sz w:val="24"/>
                <w:szCs w:val="24"/>
              </w:rPr>
            </w:pPr>
            <w:r>
              <w:rPr>
                <w:rFonts w:hint="eastAsia" w:ascii="宋体" w:hAnsi="宋体" w:eastAsia="宋体" w:cs="宋体"/>
                <w:kern w:val="0"/>
                <w:sz w:val="24"/>
                <w:szCs w:val="24"/>
              </w:rPr>
              <w:t>4/4</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1 台</w:t>
            </w:r>
          </w:p>
        </w:tc>
      </w:tr>
      <w:tr>
        <w:tblPrEx>
          <w:tblCellMar>
            <w:top w:w="15" w:type="dxa"/>
            <w:left w:w="15" w:type="dxa"/>
            <w:bottom w:w="15" w:type="dxa"/>
            <w:right w:w="15" w:type="dxa"/>
          </w:tblCellMar>
        </w:tblPrEx>
        <w:trPr>
          <w:trHeight w:val="480"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9000-HT-20-05-4-XS</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4"/>
              <w:jc w:val="center"/>
              <w:rPr>
                <w:rFonts w:ascii="宋体" w:hAnsi="宋体" w:eastAsia="宋体" w:cs="宋体"/>
                <w:kern w:val="0"/>
                <w:sz w:val="24"/>
                <w:szCs w:val="24"/>
              </w:rPr>
            </w:pPr>
            <w:r>
              <w:rPr>
                <w:rFonts w:hint="eastAsia" w:ascii="宋体" w:hAnsi="宋体" w:eastAsia="宋体" w:cs="宋体"/>
                <w:kern w:val="0"/>
                <w:sz w:val="24"/>
                <w:szCs w:val="24"/>
              </w:rPr>
              <w:t>3/3</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1 台</w:t>
            </w:r>
          </w:p>
        </w:tc>
      </w:tr>
      <w:tr>
        <w:tblPrEx>
          <w:tblCellMar>
            <w:top w:w="15" w:type="dxa"/>
            <w:left w:w="15" w:type="dxa"/>
            <w:bottom w:w="15" w:type="dxa"/>
            <w:right w:w="15" w:type="dxa"/>
          </w:tblCellMar>
        </w:tblPrEx>
        <w:trPr>
          <w:trHeight w:val="478"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8000-ZT-02-04</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4"/>
              <w:jc w:val="center"/>
              <w:rPr>
                <w:rFonts w:ascii="宋体" w:hAnsi="宋体" w:eastAsia="宋体" w:cs="宋体"/>
                <w:kern w:val="0"/>
                <w:sz w:val="24"/>
                <w:szCs w:val="24"/>
              </w:rPr>
            </w:pPr>
            <w:r>
              <w:rPr>
                <w:rFonts w:hint="eastAsia" w:ascii="宋体" w:hAnsi="宋体" w:eastAsia="宋体" w:cs="宋体"/>
                <w:kern w:val="0"/>
                <w:sz w:val="24"/>
                <w:szCs w:val="24"/>
              </w:rPr>
              <w:t>3/3</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1 台</w:t>
            </w:r>
          </w:p>
        </w:tc>
      </w:tr>
      <w:tr>
        <w:tblPrEx>
          <w:tblCellMar>
            <w:top w:w="15" w:type="dxa"/>
            <w:left w:w="15" w:type="dxa"/>
            <w:bottom w:w="15" w:type="dxa"/>
            <w:right w:w="15" w:type="dxa"/>
          </w:tblCellMar>
        </w:tblPrEx>
        <w:trPr>
          <w:trHeight w:val="478" w:hRule="atLeast"/>
        </w:trPr>
        <w:tc>
          <w:tcPr>
            <w:tcW w:w="1320" w:type="dxa"/>
            <w:tcBorders>
              <w:top w:val="nil"/>
              <w:left w:val="single" w:color="000000" w:sz="8" w:space="0"/>
              <w:bottom w:val="single" w:color="000000" w:sz="8" w:space="0"/>
              <w:right w:val="single" w:color="000000" w:sz="8" w:space="0"/>
            </w:tcBorders>
            <w:tcMar>
              <w:top w:w="0" w:type="dxa"/>
              <w:left w:w="0" w:type="dxa"/>
              <w:bottom w:w="0" w:type="dxa"/>
              <w:right w:w="0" w:type="dxa"/>
            </w:tcMar>
            <w:vAlign w:val="center"/>
          </w:tcPr>
          <w:p>
            <w:pPr>
              <w:widowControl/>
              <w:spacing w:line="240" w:lineRule="atLeast"/>
              <w:ind w:left="127"/>
              <w:jc w:val="center"/>
              <w:rPr>
                <w:rFonts w:ascii="宋体" w:hAnsi="宋体" w:eastAsia="宋体" w:cs="宋体"/>
                <w:kern w:val="0"/>
                <w:sz w:val="24"/>
                <w:szCs w:val="24"/>
              </w:rPr>
            </w:pPr>
            <w:r>
              <w:rPr>
                <w:rFonts w:hint="eastAsia" w:ascii="宋体" w:hAnsi="宋体" w:eastAsia="宋体" w:cs="宋体"/>
                <w:kern w:val="0"/>
                <w:sz w:val="24"/>
                <w:szCs w:val="24"/>
              </w:rPr>
              <w:t>共计</w:t>
            </w:r>
          </w:p>
        </w:tc>
        <w:tc>
          <w:tcPr>
            <w:tcW w:w="3561"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330" w:lineRule="atLeast"/>
              <w:jc w:val="left"/>
              <w:rPr>
                <w:rFonts w:ascii="宋体" w:hAnsi="宋体" w:eastAsia="宋体" w:cs="宋体"/>
                <w:kern w:val="0"/>
                <w:sz w:val="24"/>
                <w:szCs w:val="24"/>
              </w:rPr>
            </w:pPr>
            <w:r>
              <w:rPr>
                <w:rFonts w:ascii="Calibri" w:hAnsi="Calibri" w:eastAsia="宋体" w:cs="Calibri"/>
                <w:kern w:val="0"/>
                <w:szCs w:val="21"/>
              </w:rPr>
              <w:t> </w:t>
            </w:r>
          </w:p>
        </w:tc>
        <w:tc>
          <w:tcPr>
            <w:tcW w:w="226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330" w:lineRule="atLeast"/>
              <w:jc w:val="left"/>
              <w:rPr>
                <w:rFonts w:ascii="宋体" w:hAnsi="宋体" w:eastAsia="宋体" w:cs="宋体"/>
                <w:kern w:val="0"/>
                <w:sz w:val="24"/>
                <w:szCs w:val="24"/>
              </w:rPr>
            </w:pPr>
            <w:r>
              <w:rPr>
                <w:rFonts w:ascii="Calibri" w:hAnsi="Calibri" w:eastAsia="宋体" w:cs="Calibri"/>
                <w:kern w:val="0"/>
                <w:szCs w:val="21"/>
              </w:rPr>
              <w:t> </w:t>
            </w:r>
          </w:p>
        </w:tc>
        <w:tc>
          <w:tcPr>
            <w:tcW w:w="1438" w:type="dxa"/>
            <w:tcBorders>
              <w:top w:val="nil"/>
              <w:left w:val="nil"/>
              <w:bottom w:val="single" w:color="000000" w:sz="8" w:space="0"/>
              <w:right w:val="single" w:color="000000" w:sz="8" w:space="0"/>
            </w:tcBorders>
            <w:tcMar>
              <w:top w:w="0" w:type="dxa"/>
              <w:left w:w="0" w:type="dxa"/>
              <w:bottom w:w="0" w:type="dxa"/>
              <w:right w:w="0" w:type="dxa"/>
            </w:tcMar>
            <w:vAlign w:val="center"/>
          </w:tcPr>
          <w:p>
            <w:pPr>
              <w:widowControl/>
              <w:spacing w:line="240" w:lineRule="atLeast"/>
              <w:jc w:val="center"/>
              <w:rPr>
                <w:rFonts w:ascii="宋体" w:hAnsi="宋体" w:eastAsia="宋体" w:cs="宋体"/>
                <w:kern w:val="0"/>
                <w:sz w:val="24"/>
                <w:szCs w:val="24"/>
              </w:rPr>
            </w:pPr>
            <w:r>
              <w:rPr>
                <w:rFonts w:hint="eastAsia" w:ascii="宋体" w:hAnsi="宋体" w:eastAsia="宋体" w:cs="宋体"/>
                <w:kern w:val="0"/>
                <w:sz w:val="24"/>
                <w:szCs w:val="24"/>
              </w:rPr>
              <w:t>7 台</w:t>
            </w:r>
          </w:p>
        </w:tc>
      </w:tr>
    </w:tbl>
    <w:p>
      <w:pPr>
        <w:spacing w:line="360" w:lineRule="auto"/>
        <w:ind w:firstLine="560" w:firstLineChars="200"/>
        <w:rPr>
          <w:rFonts w:ascii="仿宋" w:hAnsi="仿宋" w:eastAsia="仿宋" w:cs="仿宋"/>
          <w:sz w:val="28"/>
          <w:szCs w:val="28"/>
        </w:rPr>
      </w:pP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rPr>
        <w:t>合同履行期限：一年，（自合同签订之日起12个月）</w:t>
      </w:r>
    </w:p>
    <w:p>
      <w:pPr>
        <w:widowControl/>
        <w:spacing w:line="360" w:lineRule="auto"/>
        <w:ind w:firstLine="560" w:firstLineChars="200"/>
        <w:rPr>
          <w:rFonts w:ascii="仿宋" w:hAnsi="仿宋" w:eastAsia="仿宋" w:cs="黑体"/>
          <w:bCs/>
          <w:sz w:val="28"/>
          <w:szCs w:val="28"/>
        </w:rPr>
      </w:pPr>
      <w:bookmarkStart w:id="8" w:name="_Toc28359013"/>
      <w:bookmarkStart w:id="9" w:name="_Toc35393630"/>
      <w:bookmarkStart w:id="10" w:name="_Toc28359090"/>
      <w:bookmarkStart w:id="11" w:name="_Toc35393799"/>
      <w:r>
        <w:rPr>
          <w:rFonts w:ascii="仿宋" w:hAnsi="仿宋" w:eastAsia="仿宋"/>
          <w:bCs/>
          <w:sz w:val="28"/>
          <w:szCs w:val="28"/>
        </w:rPr>
        <w:t>二、</w:t>
      </w:r>
      <w:r>
        <w:rPr>
          <w:rFonts w:hint="eastAsia" w:ascii="仿宋" w:hAnsi="仿宋" w:eastAsia="仿宋"/>
          <w:bCs/>
          <w:sz w:val="28"/>
          <w:szCs w:val="28"/>
        </w:rPr>
        <w:t>响应</w:t>
      </w:r>
      <w:r>
        <w:rPr>
          <w:rFonts w:ascii="仿宋" w:hAnsi="仿宋" w:eastAsia="仿宋"/>
          <w:bCs/>
          <w:sz w:val="28"/>
          <w:szCs w:val="28"/>
        </w:rPr>
        <w:t>人的资格要求：</w:t>
      </w:r>
      <w:bookmarkEnd w:id="8"/>
      <w:bookmarkEnd w:id="9"/>
      <w:bookmarkEnd w:id="10"/>
      <w:bookmarkEnd w:id="11"/>
    </w:p>
    <w:p>
      <w:pPr>
        <w:spacing w:line="360" w:lineRule="auto"/>
        <w:ind w:firstLine="568" w:firstLineChars="202"/>
        <w:rPr>
          <w:rFonts w:ascii="仿宋" w:hAnsi="仿宋" w:eastAsia="仿宋" w:cs="仿宋"/>
          <w:b/>
          <w:bCs/>
          <w:sz w:val="28"/>
          <w:szCs w:val="28"/>
        </w:rPr>
      </w:pPr>
      <w:bookmarkStart w:id="12" w:name="_Toc35393800"/>
      <w:bookmarkStart w:id="13" w:name="_Toc28359091"/>
      <w:bookmarkStart w:id="14" w:name="_Toc35393631"/>
      <w:bookmarkStart w:id="15" w:name="_Toc28359014"/>
      <w:r>
        <w:rPr>
          <w:rFonts w:hint="eastAsia" w:ascii="仿宋" w:hAnsi="仿宋" w:eastAsia="仿宋" w:cs="仿宋"/>
          <w:b/>
          <w:bCs/>
          <w:sz w:val="28"/>
          <w:szCs w:val="28"/>
        </w:rPr>
        <w:t>1.参加本次采购活动的供应商应当具备政府采购法第二十二条规定的条件。</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2</w:t>
      </w:r>
      <w:r>
        <w:rPr>
          <w:rFonts w:ascii="仿宋" w:hAnsi="仿宋" w:eastAsia="仿宋" w:cs="仿宋"/>
          <w:sz w:val="28"/>
          <w:szCs w:val="28"/>
        </w:rPr>
        <w:t>.响应人</w:t>
      </w:r>
      <w:r>
        <w:rPr>
          <w:rFonts w:hint="eastAsia" w:ascii="仿宋" w:hAnsi="仿宋" w:eastAsia="仿宋" w:cs="仿宋"/>
          <w:sz w:val="28"/>
          <w:szCs w:val="28"/>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4.具有《特种设备（电梯）安装改造维修许可证》安装、改造、维修资质，且类型含乘客电梯；</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5.为应对电梯紧急事故处理，供应商营业执照注册地须是江门市本地企业（提供营业执照复印件）；</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6.2019年1月1日以来（以合同签订时间为准），具有党政机关或企事业单位电梯维保服务业绩；</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7.应具有良好的信誉，近三年无重大违法记录。响应人在 “信用中国”网站被列入失信被执行人受惩黑名单、重大税收违法案件当事人名单、政府采购严重违法失信名单的；在“中国政府采购网”网站被列入政府采购严重违法失信行为记录名单的，按无效投标处理；</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8.本项目不接受联合体响应。</w:t>
      </w:r>
    </w:p>
    <w:p>
      <w:pPr>
        <w:widowControl/>
        <w:spacing w:line="360" w:lineRule="auto"/>
        <w:ind w:firstLine="560" w:firstLineChars="200"/>
        <w:rPr>
          <w:rFonts w:ascii="仿宋" w:hAnsi="仿宋" w:eastAsia="仿宋" w:cs="黑体"/>
          <w:bCs/>
          <w:sz w:val="28"/>
          <w:szCs w:val="28"/>
        </w:rPr>
      </w:pPr>
      <w:r>
        <w:rPr>
          <w:rFonts w:ascii="仿宋" w:hAnsi="仿宋" w:eastAsia="仿宋"/>
          <w:bCs/>
          <w:sz w:val="28"/>
          <w:szCs w:val="28"/>
        </w:rPr>
        <w:t>三、获取采购文件</w:t>
      </w:r>
      <w:bookmarkEnd w:id="12"/>
      <w:bookmarkEnd w:id="13"/>
      <w:bookmarkEnd w:id="14"/>
      <w:bookmarkEnd w:id="15"/>
    </w:p>
    <w:p>
      <w:pPr>
        <w:spacing w:line="360" w:lineRule="auto"/>
        <w:ind w:firstLine="540"/>
        <w:rPr>
          <w:rFonts w:hint="default" w:ascii="仿宋" w:hAnsi="仿宋" w:eastAsia="仿宋" w:cs="宋体"/>
          <w:sz w:val="28"/>
          <w:szCs w:val="28"/>
          <w:lang w:val="en-US" w:eastAsia="zh-CN"/>
        </w:rPr>
      </w:pPr>
      <w:r>
        <w:rPr>
          <w:rFonts w:hint="eastAsia" w:ascii="仿宋" w:hAnsi="仿宋" w:eastAsia="仿宋" w:cs="宋体"/>
          <w:sz w:val="28"/>
          <w:szCs w:val="28"/>
        </w:rPr>
        <w:t>时间：</w:t>
      </w:r>
      <w:r>
        <w:rPr>
          <w:rFonts w:hint="eastAsia" w:ascii="仿宋" w:hAnsi="仿宋" w:eastAsia="仿宋" w:cs="宋体"/>
          <w:sz w:val="28"/>
          <w:szCs w:val="28"/>
          <w:u w:val="single"/>
        </w:rPr>
        <w:t>　2022年5月17日</w:t>
      </w:r>
      <w:r>
        <w:rPr>
          <w:rFonts w:hint="eastAsia" w:ascii="仿宋" w:hAnsi="仿宋" w:eastAsia="仿宋" w:cs="宋体"/>
          <w:sz w:val="28"/>
          <w:szCs w:val="28"/>
        </w:rPr>
        <w:t>至</w:t>
      </w:r>
      <w:r>
        <w:rPr>
          <w:rFonts w:hint="eastAsia" w:ascii="仿宋" w:hAnsi="仿宋" w:eastAsia="仿宋" w:cs="宋体"/>
          <w:sz w:val="28"/>
          <w:szCs w:val="28"/>
          <w:u w:val="single"/>
        </w:rPr>
        <w:t xml:space="preserve"> 2022年5月21日</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rPr>
        <w:t>地点：中达通采电子交易平台</w:t>
      </w:r>
      <w:r>
        <w:rPr>
          <w:rFonts w:ascii="仿宋" w:hAnsi="仿宋" w:eastAsia="仿宋" w:cs="宋体"/>
          <w:sz w:val="28"/>
          <w:szCs w:val="28"/>
        </w:rPr>
        <w:t>http://zdprocurement.com/</w:t>
      </w:r>
    </w:p>
    <w:p>
      <w:pPr>
        <w:spacing w:line="360" w:lineRule="auto"/>
        <w:ind w:firstLine="540"/>
        <w:rPr>
          <w:rFonts w:ascii="仿宋" w:hAnsi="仿宋" w:eastAsia="仿宋" w:cs="宋体"/>
          <w:sz w:val="28"/>
          <w:szCs w:val="28"/>
        </w:rPr>
      </w:pPr>
      <w:r>
        <w:rPr>
          <w:rFonts w:hint="eastAsia" w:ascii="仿宋" w:hAnsi="仿宋" w:eastAsia="仿宋" w:cs="宋体"/>
          <w:sz w:val="28"/>
          <w:szCs w:val="28"/>
        </w:rPr>
        <w:t>方式：在线获取</w:t>
      </w:r>
      <w:bookmarkStart w:id="41" w:name="_GoBack"/>
      <w:bookmarkEnd w:id="41"/>
    </w:p>
    <w:p>
      <w:pPr>
        <w:spacing w:line="360" w:lineRule="auto"/>
        <w:ind w:firstLine="540"/>
        <w:rPr>
          <w:rFonts w:ascii="仿宋" w:hAnsi="仿宋" w:eastAsia="仿宋" w:cs="宋体"/>
          <w:sz w:val="28"/>
          <w:szCs w:val="28"/>
        </w:rPr>
      </w:pPr>
      <w:r>
        <w:rPr>
          <w:rFonts w:hint="eastAsia" w:ascii="仿宋" w:hAnsi="仿宋" w:eastAsia="仿宋" w:cs="宋体"/>
          <w:sz w:val="28"/>
          <w:szCs w:val="28"/>
        </w:rPr>
        <w:t>售价：免费获取</w:t>
      </w:r>
    </w:p>
    <w:p>
      <w:pPr>
        <w:widowControl/>
        <w:spacing w:line="360" w:lineRule="auto"/>
        <w:ind w:firstLine="560" w:firstLineChars="200"/>
        <w:rPr>
          <w:rFonts w:ascii="仿宋" w:hAnsi="仿宋" w:eastAsia="仿宋" w:cs="黑体"/>
          <w:bCs/>
          <w:sz w:val="28"/>
          <w:szCs w:val="28"/>
        </w:rPr>
      </w:pPr>
      <w:bookmarkStart w:id="16" w:name="_Toc28359015"/>
      <w:bookmarkStart w:id="17" w:name="_Toc35393801"/>
      <w:bookmarkStart w:id="18" w:name="_Toc35393632"/>
      <w:bookmarkStart w:id="19" w:name="_Toc28359092"/>
      <w:r>
        <w:rPr>
          <w:rFonts w:ascii="仿宋" w:hAnsi="仿宋" w:eastAsia="仿宋"/>
          <w:bCs/>
          <w:sz w:val="28"/>
          <w:szCs w:val="28"/>
        </w:rPr>
        <w:t>四、响应文件提交</w:t>
      </w:r>
      <w:bookmarkEnd w:id="16"/>
      <w:bookmarkEnd w:id="17"/>
      <w:bookmarkEnd w:id="18"/>
      <w:bookmarkEnd w:id="19"/>
    </w:p>
    <w:p>
      <w:pPr>
        <w:spacing w:line="360" w:lineRule="auto"/>
        <w:ind w:firstLine="560" w:firstLineChars="200"/>
        <w:rPr>
          <w:rFonts w:ascii="仿宋" w:hAnsi="仿宋" w:eastAsia="仿宋" w:cs="仿宋"/>
          <w:bCs/>
          <w:sz w:val="28"/>
          <w:szCs w:val="28"/>
          <w:u w:val="single"/>
        </w:rPr>
      </w:pPr>
      <w:r>
        <w:rPr>
          <w:rFonts w:hint="eastAsia" w:ascii="仿宋" w:hAnsi="仿宋" w:eastAsia="仿宋" w:cs="仿宋"/>
          <w:sz w:val="28"/>
          <w:szCs w:val="28"/>
        </w:rPr>
        <w:t>截止时间：</w:t>
      </w:r>
      <w:r>
        <w:rPr>
          <w:rFonts w:hint="eastAsia" w:ascii="仿宋" w:hAnsi="仿宋" w:eastAsia="仿宋" w:cs="仿宋"/>
          <w:sz w:val="28"/>
          <w:szCs w:val="28"/>
          <w:u w:val="single"/>
        </w:rPr>
        <w:t xml:space="preserve"> 2022</w:t>
      </w:r>
      <w:r>
        <w:rPr>
          <w:rFonts w:hint="eastAsia" w:ascii="仿宋" w:hAnsi="仿宋" w:eastAsia="仿宋" w:cs="仿宋"/>
          <w:bCs/>
          <w:sz w:val="28"/>
          <w:szCs w:val="28"/>
          <w:u w:val="single"/>
        </w:rPr>
        <w:t>年5月22日23点5</w:t>
      </w:r>
      <w:r>
        <w:rPr>
          <w:rFonts w:hint="eastAsia" w:ascii="仿宋" w:hAnsi="仿宋" w:eastAsia="仿宋" w:cs="仿宋"/>
          <w:bCs/>
          <w:sz w:val="28"/>
          <w:szCs w:val="28"/>
          <w:u w:val="single"/>
          <w:lang w:val="en-US" w:eastAsia="zh-CN"/>
        </w:rPr>
        <w:t>5</w:t>
      </w:r>
      <w:r>
        <w:rPr>
          <w:rFonts w:hint="eastAsia" w:ascii="仿宋" w:hAnsi="仿宋" w:eastAsia="仿宋" w:cs="仿宋"/>
          <w:bCs/>
          <w:sz w:val="28"/>
          <w:szCs w:val="28"/>
          <w:u w:val="single"/>
        </w:rPr>
        <w:t>分</w:t>
      </w:r>
      <w:r>
        <w:rPr>
          <w:rFonts w:hint="eastAsia" w:ascii="仿宋" w:hAnsi="仿宋" w:eastAsia="仿宋" w:cs="仿宋"/>
          <w:bCs/>
          <w:sz w:val="28"/>
          <w:szCs w:val="28"/>
        </w:rPr>
        <w:t>（北京时间）</w:t>
      </w:r>
    </w:p>
    <w:p>
      <w:pPr>
        <w:spacing w:line="360" w:lineRule="auto"/>
        <w:ind w:firstLine="560" w:firstLineChars="200"/>
        <w:rPr>
          <w:rFonts w:ascii="仿宋" w:hAnsi="仿宋" w:eastAsia="仿宋" w:cs="仿宋"/>
          <w:bCs/>
          <w:sz w:val="28"/>
          <w:szCs w:val="28"/>
          <w:u w:val="single"/>
        </w:rPr>
      </w:pPr>
      <w:r>
        <w:rPr>
          <w:rFonts w:hint="eastAsia" w:ascii="仿宋" w:hAnsi="仿宋" w:eastAsia="仿宋" w:cs="仿宋"/>
          <w:sz w:val="28"/>
          <w:szCs w:val="28"/>
        </w:rPr>
        <w:t>地点：本项目响应文件在线提交，供应商无需到达现场递交文件。</w:t>
      </w:r>
    </w:p>
    <w:p>
      <w:pPr>
        <w:widowControl/>
        <w:spacing w:line="360" w:lineRule="auto"/>
        <w:ind w:firstLine="565" w:firstLineChars="202"/>
        <w:rPr>
          <w:rFonts w:ascii="仿宋" w:hAnsi="仿宋" w:eastAsia="仿宋" w:cs="黑体"/>
          <w:bCs/>
          <w:sz w:val="28"/>
          <w:szCs w:val="28"/>
        </w:rPr>
      </w:pPr>
      <w:bookmarkStart w:id="20" w:name="_Toc28359095"/>
      <w:bookmarkStart w:id="21" w:name="_Toc35393636"/>
      <w:bookmarkStart w:id="22" w:name="_Toc35393805"/>
      <w:bookmarkStart w:id="23" w:name="_Toc28359018"/>
      <w:r>
        <w:rPr>
          <w:rFonts w:hint="eastAsia" w:ascii="仿宋" w:hAnsi="仿宋" w:eastAsia="仿宋"/>
          <w:bCs/>
          <w:sz w:val="28"/>
          <w:szCs w:val="28"/>
        </w:rPr>
        <w:t>五</w:t>
      </w:r>
      <w:r>
        <w:rPr>
          <w:rFonts w:ascii="仿宋" w:hAnsi="仿宋" w:eastAsia="仿宋"/>
          <w:bCs/>
          <w:sz w:val="28"/>
          <w:szCs w:val="28"/>
        </w:rPr>
        <w:t>、凡对本次采购提出询问，请按以下方式联系。</w:t>
      </w:r>
      <w:bookmarkEnd w:id="20"/>
      <w:bookmarkEnd w:id="21"/>
      <w:bookmarkEnd w:id="22"/>
      <w:bookmarkEnd w:id="23"/>
    </w:p>
    <w:p>
      <w:pPr>
        <w:widowControl/>
        <w:spacing w:line="360" w:lineRule="auto"/>
        <w:ind w:firstLine="840" w:firstLineChars="300"/>
        <w:rPr>
          <w:rFonts w:ascii="仿宋" w:hAnsi="仿宋" w:eastAsia="仿宋" w:cs="仿宋"/>
          <w:bCs/>
          <w:sz w:val="28"/>
          <w:szCs w:val="28"/>
        </w:rPr>
      </w:pPr>
      <w:bookmarkStart w:id="24" w:name="_Toc35393806"/>
      <w:bookmarkStart w:id="25" w:name="_Toc28359096"/>
      <w:bookmarkStart w:id="26" w:name="_Toc35393637"/>
      <w:bookmarkStart w:id="27" w:name="_Toc28359019"/>
      <w:r>
        <w:rPr>
          <w:rFonts w:hint="eastAsia" w:ascii="仿宋" w:hAnsi="仿宋" w:eastAsia="仿宋" w:cs="仿宋"/>
          <w:bCs/>
          <w:sz w:val="28"/>
          <w:szCs w:val="28"/>
        </w:rPr>
        <w:t>1.采购人信息</w:t>
      </w:r>
      <w:bookmarkEnd w:id="24"/>
      <w:bookmarkEnd w:id="25"/>
      <w:bookmarkEnd w:id="26"/>
      <w:bookmarkEnd w:id="27"/>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rPr>
        <w:t>名    称：</w:t>
      </w:r>
      <w:r>
        <w:rPr>
          <w:rFonts w:hint="eastAsia" w:ascii="仿宋" w:hAnsi="仿宋" w:eastAsia="仿宋" w:cs="仿宋"/>
          <w:sz w:val="28"/>
          <w:szCs w:val="28"/>
          <w:u w:val="single"/>
        </w:rPr>
        <w:t>广东省江门市融顺交通投资管理有限公司</w:t>
      </w:r>
    </w:p>
    <w:p>
      <w:pPr>
        <w:spacing w:line="360" w:lineRule="auto"/>
        <w:ind w:left="1129" w:leftChars="371" w:hanging="350" w:hangingChars="125"/>
        <w:jc w:val="left"/>
        <w:rPr>
          <w:rFonts w:hint="default" w:ascii="仿宋" w:hAnsi="仿宋" w:eastAsia="仿宋" w:cs="仿宋"/>
          <w:sz w:val="28"/>
          <w:szCs w:val="28"/>
          <w:u w:val="single"/>
          <w:lang w:val="en-US" w:eastAsia="zh-CN"/>
        </w:rPr>
      </w:pPr>
      <w:r>
        <w:rPr>
          <w:rFonts w:hint="eastAsia" w:ascii="仿宋" w:hAnsi="仿宋" w:eastAsia="仿宋" w:cs="仿宋"/>
          <w:sz w:val="28"/>
          <w:szCs w:val="28"/>
        </w:rPr>
        <w:t>地    址：</w:t>
      </w:r>
      <w:r>
        <w:rPr>
          <w:rFonts w:hint="eastAsia" w:ascii="仿宋" w:hAnsi="仿宋" w:eastAsia="仿宋" w:cs="仿宋"/>
          <w:sz w:val="28"/>
          <w:szCs w:val="28"/>
          <w:u w:val="single"/>
        </w:rPr>
        <w:t>广东省江门市蓬江区杜阮镇</w:t>
      </w:r>
      <w:r>
        <w:rPr>
          <w:rFonts w:hint="eastAsia" w:ascii="仿宋" w:hAnsi="仿宋" w:eastAsia="仿宋" w:cs="仿宋"/>
          <w:sz w:val="28"/>
          <w:szCs w:val="28"/>
          <w:u w:val="single"/>
          <w:lang w:val="en-US" w:eastAsia="zh-CN"/>
        </w:rPr>
        <w:t>中和村</w:t>
      </w:r>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rPr>
        <w:t>联系方式：</w:t>
      </w:r>
      <w:r>
        <w:rPr>
          <w:rFonts w:ascii="仿宋" w:hAnsi="仿宋" w:eastAsia="仿宋" w:cs="仿宋"/>
          <w:sz w:val="28"/>
          <w:szCs w:val="28"/>
          <w:u w:val="single"/>
        </w:rPr>
        <w:t>3456660</w:t>
      </w:r>
    </w:p>
    <w:p>
      <w:pPr>
        <w:widowControl/>
        <w:spacing w:line="360" w:lineRule="auto"/>
        <w:ind w:firstLine="840" w:firstLineChars="300"/>
        <w:rPr>
          <w:rFonts w:ascii="仿宋" w:hAnsi="仿宋" w:eastAsia="仿宋" w:cs="仿宋"/>
          <w:bCs/>
          <w:sz w:val="28"/>
          <w:szCs w:val="28"/>
        </w:rPr>
      </w:pPr>
      <w:bookmarkStart w:id="28" w:name="_Toc28359097"/>
      <w:bookmarkStart w:id="29" w:name="_Toc28359020"/>
      <w:bookmarkStart w:id="30" w:name="_Toc35393807"/>
      <w:bookmarkStart w:id="31" w:name="_Toc35393638"/>
      <w:r>
        <w:rPr>
          <w:rFonts w:hint="eastAsia" w:ascii="仿宋" w:hAnsi="仿宋" w:eastAsia="仿宋" w:cs="仿宋"/>
          <w:bCs/>
          <w:sz w:val="28"/>
          <w:szCs w:val="28"/>
        </w:rPr>
        <w:t>2.平台操作咨询单位</w:t>
      </w:r>
      <w:bookmarkEnd w:id="28"/>
      <w:bookmarkEnd w:id="29"/>
      <w:bookmarkEnd w:id="30"/>
      <w:bookmarkEnd w:id="31"/>
    </w:p>
    <w:p>
      <w:pPr>
        <w:spacing w:line="360" w:lineRule="auto"/>
        <w:ind w:firstLine="840" w:firstLineChars="300"/>
        <w:rPr>
          <w:rFonts w:ascii="仿宋" w:hAnsi="仿宋" w:eastAsia="仿宋" w:cs="仿宋"/>
          <w:sz w:val="28"/>
          <w:szCs w:val="28"/>
        </w:rPr>
      </w:pPr>
      <w:r>
        <w:rPr>
          <w:rFonts w:hint="eastAsia" w:ascii="仿宋" w:hAnsi="仿宋" w:eastAsia="仿宋" w:cs="仿宋"/>
          <w:sz w:val="28"/>
          <w:szCs w:val="28"/>
        </w:rPr>
        <w:t>名    称：</w:t>
      </w:r>
      <w:r>
        <w:rPr>
          <w:rFonts w:hint="eastAsia" w:ascii="仿宋" w:hAnsi="仿宋" w:eastAsia="仿宋" w:cs="仿宋"/>
          <w:sz w:val="28"/>
          <w:szCs w:val="28"/>
          <w:u w:val="single"/>
        </w:rPr>
        <w:t>江门市采购行业协会</w:t>
      </w:r>
    </w:p>
    <w:p>
      <w:pPr>
        <w:spacing w:line="360" w:lineRule="auto"/>
        <w:ind w:firstLine="840" w:firstLineChars="300"/>
        <w:rPr>
          <w:rFonts w:ascii="仿宋" w:hAnsi="仿宋" w:eastAsia="仿宋" w:cs="仿宋"/>
          <w:sz w:val="28"/>
          <w:szCs w:val="28"/>
        </w:rPr>
      </w:pPr>
      <w:r>
        <w:rPr>
          <w:rFonts w:hint="eastAsia" w:ascii="仿宋" w:hAnsi="仿宋" w:eastAsia="仿宋" w:cs="仿宋"/>
          <w:sz w:val="28"/>
          <w:szCs w:val="28"/>
        </w:rPr>
        <w:t>地　　址：</w:t>
      </w:r>
      <w:r>
        <w:rPr>
          <w:rFonts w:hint="eastAsia" w:ascii="仿宋" w:hAnsi="仿宋" w:eastAsia="仿宋" w:cs="仿宋"/>
          <w:sz w:val="28"/>
          <w:szCs w:val="28"/>
          <w:u w:val="single"/>
        </w:rPr>
        <w:t>江门市蓬江区西环路 465 号 2 栋</w:t>
      </w:r>
    </w:p>
    <w:p>
      <w:pPr>
        <w:spacing w:line="360" w:lineRule="auto"/>
        <w:ind w:firstLine="840" w:firstLineChars="300"/>
        <w:rPr>
          <w:rFonts w:ascii="仿宋" w:hAnsi="仿宋" w:eastAsia="仿宋" w:cs="仿宋"/>
          <w:sz w:val="28"/>
          <w:szCs w:val="28"/>
          <w:u w:val="single"/>
        </w:rPr>
      </w:pPr>
      <w:r>
        <w:rPr>
          <w:rFonts w:hint="eastAsia" w:ascii="仿宋" w:hAnsi="仿宋" w:eastAsia="仿宋" w:cs="仿宋"/>
          <w:sz w:val="28"/>
          <w:szCs w:val="28"/>
        </w:rPr>
        <w:t>联系方式：</w:t>
      </w:r>
      <w:r>
        <w:rPr>
          <w:rFonts w:ascii="仿宋" w:hAnsi="仿宋" w:eastAsia="仿宋" w:cs="仿宋"/>
          <w:sz w:val="28"/>
          <w:szCs w:val="28"/>
          <w:u w:val="single"/>
        </w:rPr>
        <w:t>18675006031</w:t>
      </w: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spacing w:line="360" w:lineRule="auto"/>
        <w:ind w:firstLine="840" w:firstLineChars="300"/>
        <w:rPr>
          <w:rFonts w:ascii="仿宋" w:hAnsi="仿宋" w:eastAsia="仿宋" w:cs="仿宋"/>
          <w:sz w:val="28"/>
          <w:szCs w:val="28"/>
        </w:rPr>
      </w:pPr>
    </w:p>
    <w:p>
      <w:pPr>
        <w:widowControl/>
        <w:spacing w:line="360" w:lineRule="auto"/>
        <w:jc w:val="center"/>
        <w:rPr>
          <w:rFonts w:ascii="仿宋" w:hAnsi="仿宋" w:eastAsia="仿宋" w:cs="宋体"/>
          <w:b/>
          <w:sz w:val="44"/>
          <w:szCs w:val="44"/>
        </w:rPr>
      </w:pPr>
      <w:r>
        <w:rPr>
          <w:rFonts w:hint="eastAsia" w:ascii="仿宋" w:hAnsi="仿宋" w:eastAsia="仿宋" w:cs="宋体"/>
          <w:b/>
          <w:sz w:val="44"/>
          <w:szCs w:val="44"/>
        </w:rPr>
        <w:t xml:space="preserve">第二部分 </w:t>
      </w:r>
      <w:r>
        <w:rPr>
          <w:rFonts w:ascii="仿宋" w:hAnsi="仿宋" w:eastAsia="仿宋" w:cs="宋体"/>
          <w:b/>
          <w:sz w:val="44"/>
          <w:szCs w:val="44"/>
        </w:rPr>
        <w:t xml:space="preserve"> </w:t>
      </w:r>
      <w:r>
        <w:rPr>
          <w:rFonts w:hint="eastAsia" w:ascii="仿宋" w:hAnsi="仿宋" w:eastAsia="仿宋" w:cs="宋体"/>
          <w:b/>
          <w:sz w:val="44"/>
          <w:szCs w:val="44"/>
        </w:rPr>
        <w:t>采购项目要求</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一、商务要求：</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（一）资质要求：</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1.参加本次采购活动的供应商应当具备政府采购法第二十二条规定的条件。</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2</w:t>
      </w:r>
      <w:r>
        <w:rPr>
          <w:rFonts w:ascii="仿宋" w:hAnsi="仿宋" w:eastAsia="仿宋" w:cs="仿宋"/>
          <w:sz w:val="28"/>
          <w:szCs w:val="28"/>
        </w:rPr>
        <w:t>.响应人</w:t>
      </w:r>
      <w:r>
        <w:rPr>
          <w:rFonts w:hint="eastAsia" w:ascii="仿宋" w:hAnsi="仿宋" w:eastAsia="仿宋" w:cs="仿宋"/>
          <w:sz w:val="28"/>
          <w:szCs w:val="28"/>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rPr>
      </w:pPr>
      <w:r>
        <w:rPr>
          <w:rFonts w:ascii="仿宋" w:hAnsi="仿宋" w:eastAsia="仿宋" w:cs="仿宋"/>
          <w:sz w:val="28"/>
          <w:szCs w:val="28"/>
        </w:rPr>
        <w:t>3.</w:t>
      </w:r>
      <w:r>
        <w:rPr>
          <w:rFonts w:hint="eastAsia" w:ascii="仿宋" w:hAnsi="仿宋" w:eastAsia="仿宋" w:cs="仿宋"/>
          <w:sz w:val="28"/>
          <w:szCs w:val="28"/>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4.具有《特种设备（电梯）安装改造维修许可证》安装、改造、维修资质，且类型含乘客电梯；</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5.为应对电梯紧急事故处理，供应商营业执照注册地须是江门市本地企业（提供营业执照复印件）；</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6.2019年1月1日以来（以合同签订时间为准），具有党政机关或企事业单位电梯维保服务业绩；</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7.应具有良好的信誉，近三年无重大违法记录。响应人在 “信用中国”网站被列入失信被执行人受惩黑名单、重大税收违法案件当事人名单、政府采购严重违法失信名单的；在“中国政府采购网”网站被列入政府采购严重违法失信行为记录名单的，按无效投标处理；</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8.本项目不接受联合体响应。</w:t>
      </w:r>
    </w:p>
    <w:p>
      <w:pPr>
        <w:spacing w:line="360" w:lineRule="auto"/>
        <w:ind w:firstLine="425" w:firstLineChars="152"/>
        <w:rPr>
          <w:rFonts w:ascii="仿宋" w:hAnsi="仿宋" w:eastAsia="仿宋" w:cs="仿宋"/>
          <w:sz w:val="28"/>
          <w:szCs w:val="28"/>
        </w:rPr>
      </w:pPr>
      <w:r>
        <w:rPr>
          <w:rFonts w:hint="eastAsia" w:ascii="仿宋" w:hAnsi="仿宋" w:eastAsia="仿宋" w:cs="仿宋"/>
          <w:sz w:val="28"/>
          <w:szCs w:val="28"/>
        </w:rPr>
        <w:t>（二）付款方式：一次性支付。签定合同后，由中标供应商开具正式的增值税专用发票后，采购人一次性支付。</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注：中标供应商需提供合法有效的增值税专用发票。</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二、服务要求</w:t>
      </w:r>
    </w:p>
    <w:p>
      <w:pPr>
        <w:widowControl/>
        <w:shd w:val="clear" w:color="auto" w:fill="FFFFFF"/>
        <w:spacing w:line="240" w:lineRule="atLeast"/>
        <w:ind w:firstLine="420" w:firstLineChars="150"/>
        <w:jc w:val="left"/>
        <w:rPr>
          <w:rFonts w:ascii="仿宋" w:hAnsi="仿宋" w:eastAsia="仿宋" w:cs="仿宋"/>
          <w:sz w:val="28"/>
          <w:szCs w:val="28"/>
        </w:rPr>
      </w:pPr>
      <w:r>
        <w:rPr>
          <w:rFonts w:hint="eastAsia" w:ascii="仿宋" w:hAnsi="仿宋" w:eastAsia="仿宋" w:cs="仿宋"/>
          <w:sz w:val="28"/>
          <w:szCs w:val="28"/>
        </w:rPr>
        <w:t>（一）工作内容</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1.例行日常维护保养服务：以国家颁布的有关电梯安全规范标准为依据，对设备进行保养维修及安全检查。每15天对设备进行检查、调整、修理、加油润滑。</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2.配合政府部门对服务期内的设备实施并通过年检</w:t>
      </w:r>
      <w:r>
        <w:rPr>
          <w:rFonts w:ascii="仿宋" w:hAnsi="仿宋" w:eastAsia="仿宋" w:cs="仿宋"/>
          <w:sz w:val="28"/>
          <w:szCs w:val="28"/>
        </w:rPr>
        <w:t>。</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3.负责24小时提供紧急故障处理和意外事件的技术性服务。</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（二）工作要求</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1.电梯在保养期间处于安全良好的运行状态，在保证电梯安全运行的前提下满足正常生产的需要。</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2.</w:t>
      </w:r>
      <w:r>
        <w:rPr>
          <w:rFonts w:ascii="仿宋" w:hAnsi="仿宋" w:eastAsia="仿宋" w:cs="仿宋"/>
          <w:sz w:val="28"/>
          <w:szCs w:val="28"/>
        </w:rPr>
        <w:t>在保证电梯安全运行的前提下降低电梯维护保养成本，节能降耗。</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3.成交供应商为每台电梯的保养都建立详细的档案，并定期向采购人提供反映 电梯现状的各种数据报告。</w:t>
      </w:r>
    </w:p>
    <w:p>
      <w:pPr>
        <w:widowControl/>
        <w:shd w:val="clear" w:color="auto" w:fill="FFFFFF"/>
        <w:spacing w:line="468" w:lineRule="atLeast"/>
        <w:ind w:right="180" w:firstLine="560" w:firstLineChars="200"/>
        <w:rPr>
          <w:rFonts w:ascii="仿宋" w:hAnsi="仿宋" w:eastAsia="仿宋" w:cs="仿宋"/>
          <w:sz w:val="28"/>
          <w:szCs w:val="28"/>
        </w:rPr>
      </w:pPr>
      <w:r>
        <w:rPr>
          <w:rFonts w:ascii="仿宋" w:hAnsi="仿宋" w:eastAsia="仿宋" w:cs="仿宋"/>
          <w:sz w:val="28"/>
          <w:szCs w:val="28"/>
        </w:rPr>
        <w:t>4</w:t>
      </w:r>
      <w:r>
        <w:rPr>
          <w:rFonts w:hint="eastAsia" w:ascii="仿宋" w:hAnsi="仿宋" w:eastAsia="仿宋" w:cs="仿宋"/>
          <w:sz w:val="28"/>
          <w:szCs w:val="28"/>
        </w:rPr>
        <w:t>.</w:t>
      </w:r>
      <w:r>
        <w:rPr>
          <w:rFonts w:ascii="仿宋" w:hAnsi="仿宋" w:eastAsia="仿宋" w:cs="仿宋"/>
          <w:sz w:val="28"/>
          <w:szCs w:val="28"/>
        </w:rPr>
        <w:t>日常维护保养应遵守的标准</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①电梯维护保养规则 TSG T5002-2017</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②电梯、自动扶梯和自动人行道维修规范GB/T18775-2009</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③电梯监督检验和定期检验规则—曳引与强制驱动电梯TSG T7001-2009 及其第1号、2号修改单</w:t>
      </w:r>
    </w:p>
    <w:p>
      <w:pPr>
        <w:widowControl/>
        <w:shd w:val="clear" w:color="auto" w:fill="FFFFFF"/>
        <w:spacing w:line="468" w:lineRule="atLeast"/>
        <w:ind w:right="180" w:firstLine="560" w:firstLineChars="200"/>
        <w:rPr>
          <w:rFonts w:ascii="仿宋" w:hAnsi="仿宋" w:eastAsia="仿宋" w:cs="仿宋"/>
          <w:sz w:val="28"/>
          <w:szCs w:val="28"/>
        </w:rPr>
      </w:pPr>
      <w:r>
        <w:rPr>
          <w:rFonts w:ascii="仿宋" w:hAnsi="仿宋" w:eastAsia="仿宋" w:cs="仿宋"/>
          <w:sz w:val="28"/>
          <w:szCs w:val="28"/>
        </w:rPr>
        <w:t>④电梯安装维修作业安全规范DB11/419-2007</w:t>
      </w:r>
    </w:p>
    <w:p>
      <w:pPr>
        <w:widowControl/>
        <w:shd w:val="clear" w:color="auto" w:fill="FFFFFF"/>
        <w:spacing w:line="468" w:lineRule="atLeast"/>
        <w:ind w:right="180" w:firstLine="560" w:firstLineChars="200"/>
        <w:rPr>
          <w:rFonts w:ascii="仿宋" w:hAnsi="仿宋" w:eastAsia="仿宋" w:cs="仿宋"/>
          <w:sz w:val="28"/>
          <w:szCs w:val="28"/>
        </w:rPr>
      </w:pPr>
      <w:r>
        <w:rPr>
          <w:rFonts w:ascii="仿宋" w:hAnsi="仿宋" w:eastAsia="仿宋" w:cs="仿宋"/>
          <w:sz w:val="28"/>
          <w:szCs w:val="28"/>
        </w:rPr>
        <w:t>⑤电梯安装改造重大维修和维护保养自检规则DB11/420-2007</w:t>
      </w:r>
    </w:p>
    <w:p>
      <w:pPr>
        <w:widowControl/>
        <w:shd w:val="clear" w:color="auto" w:fill="FFFFFF"/>
        <w:spacing w:line="468" w:lineRule="atLeast"/>
        <w:ind w:right="180" w:firstLine="560" w:firstLineChars="200"/>
        <w:rPr>
          <w:rFonts w:ascii="仿宋" w:hAnsi="仿宋" w:eastAsia="仿宋" w:cs="仿宋"/>
          <w:sz w:val="28"/>
          <w:szCs w:val="28"/>
        </w:rPr>
      </w:pPr>
      <w:r>
        <w:rPr>
          <w:rFonts w:ascii="仿宋" w:hAnsi="仿宋" w:eastAsia="仿宋" w:cs="仿宋"/>
          <w:sz w:val="28"/>
          <w:szCs w:val="28"/>
        </w:rPr>
        <w:t>⑥电梯制造生产厂家安装使用维护说明书</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⑦《广东省电梯安全管理条例》</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⑧维护保养合同</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⑨其它有关电梯的相关法律、法规、标准和要求</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5.要求成交供应商派1名持证电梯维保人员，提供24小时进行维护保养服务，在电梯出现故障和紧急状况时须30分钟内赶至现场进行故障排除。如成交供应商无法及时赶至现场，所产生的一切责任由中标供应商承担，采购人有权终止合同并上报政府采购监管部门予以处罚。</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6.成交供应商在服务前须向采购人提供维保人员的姓名、通迅号码并提供有效的特种设备作业人员资格证书扫描件或影印件。</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7.成交供应商须提供全年365天24小时的应急响应服务，并确保通讯畅通。</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①提供服务的项目维保人员，在接到故障或事故报警后30分钟内到达现场，超出时间引起的事故或损失应承担相应的责任，并能提供正常连续的服务直至故障或事故排除。</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②对故障电梯进行诊断，并于故障恢复后一周内出具书面故障诊断报告。</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③配合政府部门对服务期内的设备实施并通过年检，年检费用由采购人负责，如因维保质量原因未能通过定期检测或年检的，发生的复检费用由成交供应商负责。</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8.对更换下来的电子器件应由采购人与成交供应商共同销毁。</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9.如因人为破坏造成电梯故障或损坏，成交供应商有责任及时将其修复或更换，使电梯恢复安全、正常运行，相关费用由采购人承担。</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10.成交供应商应在现场存放足够多的常用电梯配件以备及时更换。</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11.更换部件质保不少于一年（易损易耗件除外）</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12.成交供应商自行解决维保人员食宿。</w:t>
      </w:r>
    </w:p>
    <w:p>
      <w:pPr>
        <w:widowControl/>
        <w:shd w:val="clear" w:color="auto" w:fill="FFFFFF"/>
        <w:spacing w:line="468" w:lineRule="atLeast"/>
        <w:ind w:right="180" w:firstLine="560" w:firstLineChars="200"/>
        <w:rPr>
          <w:rFonts w:ascii="仿宋" w:hAnsi="仿宋" w:eastAsia="仿宋" w:cs="仿宋"/>
          <w:sz w:val="28"/>
          <w:szCs w:val="28"/>
        </w:rPr>
      </w:pPr>
      <w:r>
        <w:rPr>
          <w:rFonts w:hint="eastAsia" w:ascii="仿宋" w:hAnsi="仿宋" w:eastAsia="仿宋" w:cs="仿宋"/>
          <w:sz w:val="28"/>
          <w:szCs w:val="28"/>
        </w:rPr>
        <w:t>13.保养方式：对7台垂直电梯进行维护保养。该形式维护保养是指成交供应商对电梯进行有计划、全面的、持续的、规范的维护保养及各种故障排除和救援工作。</w:t>
      </w: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hd w:val="clear" w:color="auto" w:fill="FFFFFF"/>
        <w:spacing w:line="468" w:lineRule="atLeast"/>
        <w:ind w:right="180" w:firstLine="560" w:firstLineChars="200"/>
        <w:rPr>
          <w:rFonts w:ascii="仿宋" w:hAnsi="仿宋" w:eastAsia="仿宋" w:cs="仿宋"/>
          <w:sz w:val="28"/>
          <w:szCs w:val="28"/>
        </w:rPr>
      </w:pPr>
    </w:p>
    <w:p>
      <w:pPr>
        <w:widowControl/>
        <w:spacing w:line="360" w:lineRule="auto"/>
        <w:jc w:val="center"/>
        <w:rPr>
          <w:rFonts w:ascii="仿宋" w:hAnsi="仿宋" w:eastAsia="仿宋" w:cs="宋体"/>
          <w:b/>
          <w:sz w:val="44"/>
          <w:szCs w:val="44"/>
        </w:rPr>
      </w:pPr>
      <w:r>
        <w:rPr>
          <w:rFonts w:hint="eastAsia" w:ascii="仿宋" w:hAnsi="仿宋" w:eastAsia="仿宋" w:cs="宋体"/>
          <w:b/>
          <w:sz w:val="44"/>
          <w:szCs w:val="44"/>
        </w:rPr>
        <w:t xml:space="preserve">第四部分 </w:t>
      </w:r>
      <w:r>
        <w:rPr>
          <w:rFonts w:ascii="仿宋" w:hAnsi="仿宋" w:eastAsia="仿宋" w:cs="宋体"/>
          <w:b/>
          <w:sz w:val="44"/>
          <w:szCs w:val="44"/>
        </w:rPr>
        <w:t xml:space="preserve"> </w:t>
      </w:r>
      <w:r>
        <w:rPr>
          <w:rFonts w:hint="eastAsia" w:ascii="仿宋" w:hAnsi="仿宋" w:eastAsia="仿宋" w:cs="宋体"/>
          <w:b/>
          <w:sz w:val="44"/>
          <w:szCs w:val="44"/>
        </w:rPr>
        <w:t>报价须知</w:t>
      </w:r>
    </w:p>
    <w:p>
      <w:pPr>
        <w:widowControl/>
        <w:spacing w:line="360" w:lineRule="auto"/>
        <w:jc w:val="center"/>
        <w:rPr>
          <w:rFonts w:ascii="仿宋" w:hAnsi="仿宋" w:eastAsia="仿宋" w:cs="宋体"/>
          <w:b/>
          <w:sz w:val="44"/>
          <w:szCs w:val="44"/>
        </w:rPr>
      </w:pP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一、递交报价函（或发送报价函）截止时间及地点：</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1</w:t>
      </w:r>
      <w:r>
        <w:rPr>
          <w:rFonts w:ascii="仿宋" w:hAnsi="仿宋" w:eastAsia="仿宋" w:cs="宋体"/>
          <w:sz w:val="28"/>
          <w:szCs w:val="28"/>
        </w:rPr>
        <w:t>.</w:t>
      </w:r>
      <w:r>
        <w:rPr>
          <w:rFonts w:hint="eastAsia" w:ascii="仿宋" w:hAnsi="仿宋" w:eastAsia="仿宋" w:cs="宋体"/>
          <w:sz w:val="28"/>
          <w:szCs w:val="28"/>
        </w:rPr>
        <w:t>截止时间：</w:t>
      </w:r>
      <w:r>
        <w:rPr>
          <w:rFonts w:hint="eastAsia" w:ascii="仿宋" w:hAnsi="仿宋" w:eastAsia="仿宋" w:cs="宋体"/>
          <w:b/>
          <w:sz w:val="28"/>
          <w:szCs w:val="28"/>
          <w:u w:val="single"/>
        </w:rPr>
        <w:t xml:space="preserve"> </w:t>
      </w:r>
      <w:r>
        <w:rPr>
          <w:rFonts w:hint="eastAsia" w:ascii="仿宋" w:hAnsi="仿宋" w:eastAsia="仿宋" w:cs="宋体"/>
          <w:b/>
          <w:sz w:val="28"/>
          <w:szCs w:val="28"/>
          <w:u w:val="single"/>
          <w:lang w:val="en-US" w:eastAsia="zh-CN"/>
        </w:rPr>
        <w:t>2022</w:t>
      </w:r>
      <w:r>
        <w:rPr>
          <w:rFonts w:hint="eastAsia" w:ascii="仿宋" w:hAnsi="仿宋" w:eastAsia="仿宋" w:cs="宋体"/>
          <w:b/>
          <w:sz w:val="28"/>
          <w:szCs w:val="28"/>
          <w:u w:val="single"/>
        </w:rPr>
        <w:t xml:space="preserve"> </w:t>
      </w:r>
      <w:r>
        <w:rPr>
          <w:rFonts w:hint="eastAsia" w:ascii="仿宋" w:hAnsi="仿宋" w:eastAsia="仿宋" w:cs="宋体"/>
          <w:sz w:val="28"/>
          <w:szCs w:val="28"/>
        </w:rPr>
        <w:t>年</w:t>
      </w:r>
      <w:r>
        <w:rPr>
          <w:rFonts w:hint="eastAsia" w:ascii="仿宋" w:hAnsi="仿宋" w:eastAsia="仿宋" w:cs="宋体"/>
          <w:b/>
          <w:sz w:val="28"/>
          <w:szCs w:val="28"/>
          <w:u w:val="single"/>
        </w:rPr>
        <w:t xml:space="preserve"> </w:t>
      </w:r>
      <w:r>
        <w:rPr>
          <w:rFonts w:hint="eastAsia" w:ascii="仿宋" w:hAnsi="仿宋" w:eastAsia="仿宋" w:cs="宋体"/>
          <w:b/>
          <w:sz w:val="28"/>
          <w:szCs w:val="28"/>
          <w:u w:val="single"/>
          <w:lang w:val="en-US" w:eastAsia="zh-CN"/>
        </w:rPr>
        <w:t>5</w:t>
      </w:r>
      <w:r>
        <w:rPr>
          <w:rFonts w:hint="eastAsia" w:ascii="仿宋" w:hAnsi="仿宋" w:eastAsia="仿宋" w:cs="宋体"/>
          <w:b/>
          <w:sz w:val="28"/>
          <w:szCs w:val="28"/>
          <w:u w:val="single"/>
        </w:rPr>
        <w:t xml:space="preserve"> </w:t>
      </w:r>
      <w:r>
        <w:rPr>
          <w:rFonts w:hint="eastAsia" w:ascii="仿宋" w:hAnsi="仿宋" w:eastAsia="仿宋" w:cs="宋体"/>
          <w:sz w:val="28"/>
          <w:szCs w:val="28"/>
        </w:rPr>
        <w:t>月</w:t>
      </w:r>
      <w:r>
        <w:rPr>
          <w:rFonts w:hint="eastAsia" w:ascii="仿宋" w:hAnsi="仿宋" w:eastAsia="仿宋" w:cs="宋体"/>
          <w:b/>
          <w:sz w:val="28"/>
          <w:szCs w:val="28"/>
          <w:u w:val="single"/>
        </w:rPr>
        <w:t xml:space="preserve"> </w:t>
      </w:r>
      <w:r>
        <w:rPr>
          <w:rFonts w:hint="eastAsia" w:ascii="仿宋" w:hAnsi="仿宋" w:eastAsia="仿宋" w:cs="宋体"/>
          <w:b/>
          <w:sz w:val="28"/>
          <w:szCs w:val="28"/>
          <w:u w:val="single"/>
          <w:lang w:val="en-US" w:eastAsia="zh-CN"/>
        </w:rPr>
        <w:t>22</w:t>
      </w:r>
      <w:r>
        <w:rPr>
          <w:rFonts w:hint="eastAsia" w:ascii="仿宋" w:hAnsi="仿宋" w:eastAsia="仿宋" w:cs="宋体"/>
          <w:b/>
          <w:sz w:val="28"/>
          <w:szCs w:val="28"/>
          <w:u w:val="single"/>
        </w:rPr>
        <w:t xml:space="preserve"> </w:t>
      </w:r>
      <w:r>
        <w:rPr>
          <w:rFonts w:hint="eastAsia" w:ascii="仿宋" w:hAnsi="仿宋" w:eastAsia="仿宋" w:cs="宋体"/>
          <w:sz w:val="28"/>
          <w:szCs w:val="28"/>
        </w:rPr>
        <w:t>日</w:t>
      </w:r>
      <w:r>
        <w:rPr>
          <w:rFonts w:hint="eastAsia" w:ascii="仿宋" w:hAnsi="仿宋" w:eastAsia="仿宋" w:cs="宋体"/>
          <w:b/>
          <w:sz w:val="28"/>
          <w:szCs w:val="28"/>
          <w:u w:val="single"/>
        </w:rPr>
        <w:t xml:space="preserve"> </w:t>
      </w:r>
      <w:r>
        <w:rPr>
          <w:rFonts w:hint="eastAsia" w:ascii="仿宋" w:hAnsi="仿宋" w:eastAsia="仿宋" w:cs="宋体"/>
          <w:b/>
          <w:sz w:val="28"/>
          <w:szCs w:val="28"/>
          <w:u w:val="single"/>
          <w:lang w:val="en-US" w:eastAsia="zh-CN"/>
        </w:rPr>
        <w:t>23</w:t>
      </w:r>
      <w:r>
        <w:rPr>
          <w:rFonts w:hint="eastAsia" w:ascii="仿宋" w:hAnsi="仿宋" w:eastAsia="仿宋" w:cs="宋体"/>
          <w:b/>
          <w:sz w:val="28"/>
          <w:szCs w:val="28"/>
          <w:u w:val="single"/>
        </w:rPr>
        <w:t xml:space="preserve"> </w:t>
      </w:r>
      <w:r>
        <w:rPr>
          <w:rFonts w:hint="eastAsia" w:ascii="仿宋" w:hAnsi="仿宋" w:eastAsia="仿宋" w:cs="宋体"/>
          <w:sz w:val="28"/>
          <w:szCs w:val="28"/>
        </w:rPr>
        <w:t>时</w:t>
      </w:r>
      <w:r>
        <w:rPr>
          <w:rFonts w:hint="eastAsia" w:ascii="仿宋" w:hAnsi="仿宋" w:eastAsia="仿宋" w:cs="宋体"/>
          <w:b/>
          <w:sz w:val="28"/>
          <w:szCs w:val="28"/>
          <w:u w:val="single"/>
        </w:rPr>
        <w:t xml:space="preserve"> </w:t>
      </w:r>
      <w:r>
        <w:rPr>
          <w:rFonts w:hint="eastAsia" w:ascii="仿宋" w:hAnsi="仿宋" w:eastAsia="仿宋" w:cs="宋体"/>
          <w:b/>
          <w:sz w:val="28"/>
          <w:szCs w:val="28"/>
          <w:u w:val="single"/>
          <w:lang w:val="en-US" w:eastAsia="zh-CN"/>
        </w:rPr>
        <w:t>55</w:t>
      </w:r>
      <w:r>
        <w:rPr>
          <w:rFonts w:hint="eastAsia" w:ascii="仿宋" w:hAnsi="仿宋" w:eastAsia="仿宋" w:cs="宋体"/>
          <w:b/>
          <w:sz w:val="28"/>
          <w:szCs w:val="28"/>
          <w:u w:val="single"/>
        </w:rPr>
        <w:t xml:space="preserve"> </w:t>
      </w:r>
      <w:r>
        <w:rPr>
          <w:rFonts w:hint="eastAsia" w:ascii="仿宋" w:hAnsi="仿宋" w:eastAsia="仿宋" w:cs="宋体"/>
          <w:sz w:val="28"/>
          <w:szCs w:val="28"/>
        </w:rPr>
        <w:t>分；</w:t>
      </w:r>
    </w:p>
    <w:p>
      <w:pPr>
        <w:shd w:val="clear" w:color="auto" w:fill="FFFFFF"/>
        <w:spacing w:line="360" w:lineRule="auto"/>
        <w:ind w:firstLine="562" w:firstLineChars="200"/>
        <w:rPr>
          <w:rFonts w:ascii="仿宋" w:hAnsi="仿宋" w:eastAsia="仿宋" w:cs="Times New Roman"/>
          <w:b/>
          <w:bCs/>
          <w:sz w:val="28"/>
          <w:szCs w:val="28"/>
        </w:rPr>
      </w:pPr>
      <w:r>
        <w:rPr>
          <w:rFonts w:hint="eastAsia" w:ascii="仿宋" w:hAnsi="仿宋" w:eastAsia="仿宋" w:cs="黑体"/>
          <w:b/>
          <w:bCs/>
          <w:sz w:val="28"/>
          <w:szCs w:val="28"/>
        </w:rPr>
        <w:t>2</w:t>
      </w:r>
      <w:r>
        <w:rPr>
          <w:rFonts w:ascii="仿宋" w:hAnsi="仿宋" w:eastAsia="仿宋" w:cs="黑体"/>
          <w:b/>
          <w:bCs/>
          <w:sz w:val="28"/>
          <w:szCs w:val="28"/>
        </w:rPr>
        <w:t>.</w:t>
      </w:r>
      <w:r>
        <w:rPr>
          <w:rFonts w:hint="eastAsia" w:ascii="仿宋" w:hAnsi="仿宋" w:eastAsia="仿宋" w:cs="黑体"/>
          <w:b/>
          <w:bCs/>
          <w:sz w:val="28"/>
          <w:szCs w:val="28"/>
        </w:rPr>
        <w:t>有意向的单位，请于2022年</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lang w:val="en-US" w:eastAsia="zh-CN"/>
        </w:rPr>
        <w:t>5</w:t>
      </w:r>
      <w:r>
        <w:rPr>
          <w:rFonts w:ascii="仿宋" w:hAnsi="仿宋" w:eastAsia="仿宋" w:cs="黑体"/>
          <w:b/>
          <w:bCs/>
          <w:sz w:val="28"/>
          <w:szCs w:val="28"/>
          <w:u w:val="single"/>
        </w:rPr>
        <w:t xml:space="preserve"> </w:t>
      </w:r>
      <w:r>
        <w:rPr>
          <w:rFonts w:hint="eastAsia" w:ascii="仿宋" w:hAnsi="仿宋" w:eastAsia="仿宋" w:cs="黑体"/>
          <w:b/>
          <w:bCs/>
          <w:sz w:val="28"/>
          <w:szCs w:val="28"/>
        </w:rPr>
        <w:t>月</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lang w:val="en-US" w:eastAsia="zh-CN"/>
        </w:rPr>
        <w:t>22</w:t>
      </w:r>
      <w:r>
        <w:rPr>
          <w:rFonts w:ascii="仿宋" w:hAnsi="仿宋" w:eastAsia="仿宋" w:cs="黑体"/>
          <w:b/>
          <w:bCs/>
          <w:sz w:val="28"/>
          <w:szCs w:val="28"/>
          <w:u w:val="single"/>
        </w:rPr>
        <w:t xml:space="preserve"> </w:t>
      </w:r>
      <w:r>
        <w:rPr>
          <w:rFonts w:hint="eastAsia" w:ascii="仿宋" w:hAnsi="仿宋" w:eastAsia="仿宋" w:cs="黑体"/>
          <w:b/>
          <w:bCs/>
          <w:sz w:val="28"/>
          <w:szCs w:val="28"/>
        </w:rPr>
        <w:t>日</w:t>
      </w:r>
      <w:r>
        <w:rPr>
          <w:rFonts w:hint="eastAsia" w:ascii="仿宋" w:hAnsi="仿宋" w:eastAsia="仿宋" w:cs="黑体"/>
          <w:b/>
          <w:bCs/>
          <w:sz w:val="28"/>
          <w:szCs w:val="28"/>
          <w:lang w:val="en-US" w:eastAsia="zh-CN"/>
        </w:rPr>
        <w:t>23时55分</w:t>
      </w:r>
      <w:r>
        <w:rPr>
          <w:rFonts w:hint="eastAsia" w:ascii="仿宋" w:hAnsi="仿宋" w:eastAsia="仿宋" w:cs="黑体"/>
          <w:b/>
          <w:bCs/>
          <w:sz w:val="28"/>
          <w:szCs w:val="28"/>
        </w:rPr>
        <w:t>之前通过江门市采购行业协会网递交报价文件及报价。（有意向的单位请前往“中达通采电子交易平台”，网址：http://zdprocurement.com/进行用户注册登记，注册成功后方可递交报价文件及报价，在登记过程中如有疑问，请致电平台操作咨询单位“江门市采购行业协会”联系人）</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二、报价要求</w:t>
      </w:r>
    </w:p>
    <w:p>
      <w:pPr>
        <w:spacing w:line="360" w:lineRule="auto"/>
        <w:ind w:firstLine="565" w:firstLineChars="202"/>
        <w:rPr>
          <w:rFonts w:ascii="仿宋" w:hAnsi="仿宋" w:eastAsia="仿宋" w:cs="宋体"/>
          <w:sz w:val="28"/>
          <w:szCs w:val="28"/>
        </w:rPr>
      </w:pPr>
      <w:r>
        <w:rPr>
          <w:rFonts w:hint="eastAsia" w:ascii="仿宋" w:hAnsi="仿宋" w:eastAsia="仿宋" w:cs="宋体"/>
          <w:sz w:val="28"/>
          <w:szCs w:val="28"/>
        </w:rPr>
        <w:t>1. 报价为供应商拟为完成本项目所有费用的总和，包括本次招标全部内容及工期的成本、利润、税金、运输费、损耗等所有费用。供应商自行踏勘现场，充分了解本项目现状，综合考虑投标风险，总价包死。成交后供应商不得以任何理由要求采购人追加预算。</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2.响应人只允许有一个方案，一次性书面报价。多方案、多报价的将不被接受。</w:t>
      </w:r>
    </w:p>
    <w:p>
      <w:pPr>
        <w:spacing w:line="360" w:lineRule="auto"/>
        <w:ind w:firstLine="565" w:firstLineChars="202"/>
        <w:rPr>
          <w:rFonts w:ascii="仿宋" w:hAnsi="仿宋" w:eastAsia="仿宋" w:cs="仿宋"/>
          <w:sz w:val="28"/>
          <w:szCs w:val="28"/>
        </w:rPr>
      </w:pPr>
      <w:r>
        <w:rPr>
          <w:rFonts w:hint="eastAsia" w:ascii="仿宋" w:hAnsi="仿宋" w:eastAsia="仿宋" w:cs="仿宋"/>
          <w:sz w:val="28"/>
          <w:szCs w:val="28"/>
        </w:rPr>
        <w:t>3.报价函中的大写金额与小写金额不一致的，以大写金额为准。若报价表单价或总价有漏项的、单价汇总与总价不一致的，视为无效报价。</w:t>
      </w:r>
    </w:p>
    <w:p>
      <w:pPr>
        <w:spacing w:line="360" w:lineRule="auto"/>
        <w:ind w:firstLine="565" w:firstLineChars="202"/>
        <w:rPr>
          <w:rFonts w:ascii="仿宋" w:hAnsi="仿宋" w:eastAsia="仿宋" w:cs="仿宋"/>
          <w:sz w:val="28"/>
          <w:szCs w:val="28"/>
        </w:rPr>
      </w:pPr>
      <w:r>
        <w:rPr>
          <w:rFonts w:ascii="仿宋" w:hAnsi="仿宋" w:eastAsia="仿宋" w:cs="仿宋"/>
          <w:sz w:val="28"/>
          <w:szCs w:val="28"/>
        </w:rPr>
        <w:t>4.</w:t>
      </w:r>
      <w:r>
        <w:rPr>
          <w:rFonts w:hint="eastAsia"/>
        </w:rPr>
        <w:t xml:space="preserve"> </w:t>
      </w:r>
      <w:r>
        <w:rPr>
          <w:rFonts w:hint="eastAsia" w:ascii="仿宋" w:hAnsi="仿宋" w:eastAsia="仿宋" w:cs="仿宋"/>
          <w:sz w:val="28"/>
          <w:szCs w:val="28"/>
        </w:rPr>
        <w:t>响应人的</w:t>
      </w:r>
      <w:r>
        <w:rPr>
          <w:rFonts w:hint="eastAsia" w:ascii="仿宋" w:hAnsi="仿宋" w:eastAsia="仿宋" w:cs="仿宋"/>
          <w:b/>
          <w:bCs/>
          <w:sz w:val="28"/>
          <w:szCs w:val="28"/>
        </w:rPr>
        <w:t>响应文件请采用原件（盖公章后）的扫描件上传，</w:t>
      </w:r>
      <w:r>
        <w:rPr>
          <w:rFonts w:hint="eastAsia" w:ascii="仿宋" w:hAnsi="仿宋" w:eastAsia="仿宋" w:cs="仿宋"/>
          <w:sz w:val="28"/>
          <w:szCs w:val="28"/>
        </w:rPr>
        <w:t>并在合同签订前将响应文件原件提交邀请方“江门市融顺交通投资管理有限公司”。</w:t>
      </w:r>
    </w:p>
    <w:p>
      <w:pPr>
        <w:shd w:val="clear" w:color="auto" w:fill="FFFFFF"/>
        <w:spacing w:line="360" w:lineRule="auto"/>
        <w:ind w:firstLine="560" w:firstLineChars="200"/>
        <w:rPr>
          <w:rFonts w:ascii="仿宋" w:hAnsi="仿宋" w:eastAsia="仿宋"/>
          <w:sz w:val="28"/>
          <w:szCs w:val="28"/>
        </w:rPr>
      </w:pPr>
      <w:r>
        <w:rPr>
          <w:rFonts w:hint="eastAsia" w:ascii="仿宋" w:hAnsi="仿宋" w:eastAsia="仿宋"/>
          <w:kern w:val="0"/>
          <w:sz w:val="28"/>
          <w:szCs w:val="28"/>
        </w:rPr>
        <w:t>5</w:t>
      </w:r>
      <w:r>
        <w:rPr>
          <w:rFonts w:ascii="仿宋" w:hAnsi="仿宋" w:eastAsia="仿宋"/>
          <w:kern w:val="0"/>
          <w:sz w:val="28"/>
          <w:szCs w:val="28"/>
        </w:rPr>
        <w:t>.</w:t>
      </w:r>
      <w:r>
        <w:rPr>
          <w:rFonts w:hint="eastAsia" w:ascii="仿宋" w:hAnsi="仿宋" w:eastAsia="仿宋"/>
          <w:kern w:val="0"/>
          <w:sz w:val="28"/>
          <w:szCs w:val="28"/>
        </w:rPr>
        <w:t>报价函中的大写金额与小写金额不一致的，以大写金额为准。</w:t>
      </w:r>
      <w:r>
        <w:rPr>
          <w:rFonts w:hint="eastAsia" w:ascii="仿宋" w:hAnsi="仿宋" w:eastAsia="仿宋"/>
          <w:b/>
          <w:bCs/>
          <w:kern w:val="0"/>
          <w:sz w:val="28"/>
          <w:szCs w:val="28"/>
        </w:rPr>
        <w:t>若报价表单价或总价有漏项的、单价汇总与总价不一致的，视为无效报价。</w:t>
      </w:r>
    </w:p>
    <w:p>
      <w:pPr>
        <w:shd w:val="clear" w:color="auto" w:fill="FFFFFF"/>
        <w:spacing w:line="360" w:lineRule="auto"/>
        <w:ind w:firstLine="560" w:firstLineChars="200"/>
        <w:rPr>
          <w:rFonts w:ascii="仿宋" w:hAnsi="仿宋" w:eastAsia="仿宋" w:cs="宋体"/>
          <w:sz w:val="28"/>
          <w:szCs w:val="28"/>
        </w:rPr>
      </w:pPr>
      <w:r>
        <w:rPr>
          <w:rFonts w:ascii="仿宋" w:hAnsi="仿宋" w:eastAsia="仿宋" w:cs="宋体"/>
          <w:sz w:val="28"/>
          <w:szCs w:val="28"/>
        </w:rPr>
        <w:t>6</w:t>
      </w:r>
      <w:r>
        <w:rPr>
          <w:rFonts w:hint="eastAsia" w:ascii="仿宋" w:hAnsi="仿宋" w:eastAsia="仿宋" w:cs="宋体"/>
          <w:sz w:val="28"/>
          <w:szCs w:val="28"/>
        </w:rPr>
        <w:t>.响应人如对本询价函报价，即表示认可上述要求，且不可撤回。否则，该响应人将被记入不诚信供应商名单，在今后一年内不得参与我单位组织的任何采购活动。</w:t>
      </w:r>
    </w:p>
    <w:p>
      <w:pPr>
        <w:shd w:val="clear" w:color="auto" w:fill="FFFFFF"/>
        <w:spacing w:line="360" w:lineRule="auto"/>
        <w:ind w:firstLine="560" w:firstLineChars="200"/>
        <w:rPr>
          <w:rFonts w:ascii="仿宋" w:hAnsi="仿宋" w:eastAsia="仿宋" w:cs="宋体"/>
          <w:sz w:val="28"/>
          <w:szCs w:val="28"/>
        </w:rPr>
      </w:pPr>
      <w:r>
        <w:rPr>
          <w:rFonts w:ascii="仿宋" w:hAnsi="仿宋" w:eastAsia="仿宋" w:cs="宋体"/>
          <w:sz w:val="28"/>
          <w:szCs w:val="28"/>
        </w:rPr>
        <w:t>7</w:t>
      </w:r>
      <w:r>
        <w:rPr>
          <w:rFonts w:hint="eastAsia" w:ascii="仿宋" w:hAnsi="仿宋" w:eastAsia="仿宋" w:cs="宋体"/>
          <w:sz w:val="28"/>
          <w:szCs w:val="28"/>
        </w:rPr>
        <w:t>.响应人的响应文件将作为合同的组成部分。</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三、成交原则</w:t>
      </w:r>
    </w:p>
    <w:p>
      <w:pPr>
        <w:shd w:val="clear" w:color="auto" w:fill="FFFFFF"/>
        <w:spacing w:line="360" w:lineRule="auto"/>
        <w:ind w:firstLine="562" w:firstLineChars="200"/>
        <w:rPr>
          <w:rFonts w:ascii="仿宋" w:hAnsi="仿宋" w:eastAsia="仿宋" w:cs="宋体"/>
          <w:b/>
          <w:bCs/>
          <w:sz w:val="28"/>
          <w:szCs w:val="28"/>
        </w:rPr>
      </w:pPr>
      <w:r>
        <w:rPr>
          <w:rFonts w:hint="eastAsia" w:ascii="仿宋" w:hAnsi="仿宋" w:eastAsia="仿宋" w:cs="宋体"/>
          <w:b/>
          <w:bCs/>
          <w:sz w:val="28"/>
          <w:szCs w:val="28"/>
        </w:rPr>
        <w:t>在符合采购需求和服务的前提下，询价小组确定最低投标报价的响应人作为成交供应商；若出现两家或两家以上投标报价最低且相等时，则由询价小组现场以抽签的方式确定成交供应商。响应人投标报价和承诺一经询价小组认可，即为成交的合同价。</w:t>
      </w:r>
    </w:p>
    <w:p>
      <w:pPr>
        <w:spacing w:line="360" w:lineRule="auto"/>
        <w:ind w:firstLine="560" w:firstLineChars="200"/>
        <w:rPr>
          <w:rFonts w:ascii="仿宋" w:hAnsi="仿宋" w:eastAsia="仿宋" w:cs="宋体"/>
          <w:sz w:val="28"/>
          <w:szCs w:val="28"/>
        </w:rPr>
      </w:pPr>
      <w:bookmarkStart w:id="32" w:name="_Hlt503877239"/>
      <w:bookmarkEnd w:id="32"/>
      <w:r>
        <w:rPr>
          <w:rFonts w:hint="eastAsia" w:ascii="仿宋" w:hAnsi="仿宋" w:eastAsia="仿宋" w:cs="宋体"/>
          <w:sz w:val="28"/>
          <w:szCs w:val="28"/>
        </w:rPr>
        <w:t>四、成交服务费</w:t>
      </w:r>
    </w:p>
    <w:p>
      <w:pPr>
        <w:pStyle w:val="18"/>
        <w:tabs>
          <w:tab w:val="left" w:pos="1077"/>
        </w:tabs>
        <w:spacing w:line="360" w:lineRule="auto"/>
        <w:ind w:firstLine="565" w:firstLineChars="202"/>
        <w:rPr>
          <w:rFonts w:ascii="仿宋" w:hAnsi="仿宋" w:eastAsia="仿宋" w:cs="宋体"/>
          <w:sz w:val="28"/>
          <w:szCs w:val="28"/>
        </w:rPr>
      </w:pPr>
      <w:r>
        <w:rPr>
          <w:rFonts w:hint="eastAsia" w:ascii="仿宋" w:hAnsi="仿宋" w:eastAsia="仿宋" w:cs="宋体"/>
          <w:sz w:val="28"/>
          <w:szCs w:val="28"/>
        </w:rPr>
        <w:t>（一）成交供应商应在成交结果公告发布后的三（3）个工作日内登录“中达通采交易平台”交纳成交服务费。</w:t>
      </w:r>
    </w:p>
    <w:p>
      <w:pPr>
        <w:pStyle w:val="18"/>
        <w:tabs>
          <w:tab w:val="left" w:pos="1077"/>
        </w:tabs>
        <w:spacing w:line="360" w:lineRule="auto"/>
        <w:ind w:firstLine="565" w:firstLineChars="202"/>
        <w:rPr>
          <w:rFonts w:ascii="仿宋" w:hAnsi="仿宋" w:eastAsia="仿宋" w:cs="宋体"/>
          <w:sz w:val="28"/>
          <w:szCs w:val="28"/>
        </w:rPr>
      </w:pPr>
      <w:r>
        <w:rPr>
          <w:rFonts w:hint="eastAsia" w:ascii="仿宋" w:hAnsi="仿宋" w:eastAsia="仿宋" w:cs="宋体"/>
          <w:sz w:val="28"/>
          <w:szCs w:val="28"/>
        </w:rPr>
        <w:t>（二）收费标准按中标标的成交金额的1</w:t>
      </w:r>
      <w:r>
        <w:rPr>
          <w:rFonts w:ascii="仿宋" w:hAnsi="仿宋" w:eastAsia="仿宋" w:cs="宋体"/>
          <w:sz w:val="28"/>
          <w:szCs w:val="28"/>
        </w:rPr>
        <w:t>%</w:t>
      </w:r>
      <w:r>
        <w:rPr>
          <w:rFonts w:hint="eastAsia" w:ascii="仿宋" w:hAnsi="仿宋" w:eastAsia="仿宋" w:cs="宋体"/>
          <w:sz w:val="28"/>
          <w:szCs w:val="28"/>
        </w:rPr>
        <w:t>收取（不足3</w:t>
      </w:r>
      <w:r>
        <w:rPr>
          <w:rFonts w:ascii="仿宋" w:hAnsi="仿宋" w:eastAsia="仿宋" w:cs="宋体"/>
          <w:sz w:val="28"/>
          <w:szCs w:val="28"/>
        </w:rPr>
        <w:t>00</w:t>
      </w:r>
      <w:r>
        <w:rPr>
          <w:rFonts w:hint="eastAsia" w:ascii="仿宋" w:hAnsi="仿宋" w:eastAsia="仿宋" w:cs="宋体"/>
          <w:sz w:val="28"/>
          <w:szCs w:val="28"/>
        </w:rPr>
        <w:t>元的按3</w:t>
      </w:r>
      <w:r>
        <w:rPr>
          <w:rFonts w:ascii="仿宋" w:hAnsi="仿宋" w:eastAsia="仿宋" w:cs="宋体"/>
          <w:sz w:val="28"/>
          <w:szCs w:val="28"/>
        </w:rPr>
        <w:t>00</w:t>
      </w:r>
      <w:r>
        <w:rPr>
          <w:rFonts w:hint="eastAsia" w:ascii="仿宋" w:hAnsi="仿宋" w:eastAsia="仿宋" w:cs="宋体"/>
          <w:sz w:val="28"/>
          <w:szCs w:val="28"/>
        </w:rPr>
        <w:t>元收取）。</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五、合同的授予</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（一）成交通知</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成交供应商在平台缴纳成交服务费后，由平台签发《成交通知书》。</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《成交通知书》将作为签订合同的重要依据，是合同的组成部分。</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（二）签订合同</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1</w:t>
      </w:r>
      <w:r>
        <w:rPr>
          <w:rFonts w:ascii="仿宋" w:hAnsi="仿宋" w:eastAsia="仿宋" w:cs="宋体"/>
          <w:sz w:val="28"/>
          <w:szCs w:val="28"/>
        </w:rPr>
        <w:t>.</w:t>
      </w:r>
      <w:r>
        <w:rPr>
          <w:rFonts w:hint="eastAsia" w:ascii="仿宋" w:hAnsi="仿宋" w:eastAsia="仿宋" w:cs="宋体"/>
          <w:sz w:val="28"/>
          <w:szCs w:val="28"/>
        </w:rPr>
        <w:t>成交供应商应当自成交通知书发出之日起十五个日历日内，应与采购人签订合同。</w:t>
      </w:r>
    </w:p>
    <w:p>
      <w:pPr>
        <w:shd w:val="clear" w:color="auto" w:fill="FFFFFF"/>
        <w:spacing w:line="360" w:lineRule="auto"/>
        <w:ind w:firstLine="560" w:firstLineChars="200"/>
        <w:rPr>
          <w:rFonts w:ascii="仿宋" w:hAnsi="仿宋" w:eastAsia="仿宋" w:cs="宋体"/>
          <w:sz w:val="28"/>
          <w:szCs w:val="28"/>
        </w:rPr>
      </w:pPr>
      <w:r>
        <w:rPr>
          <w:rFonts w:ascii="仿宋" w:hAnsi="仿宋" w:eastAsia="仿宋" w:cs="宋体"/>
          <w:sz w:val="28"/>
          <w:szCs w:val="28"/>
        </w:rPr>
        <w:t>2.</w:t>
      </w:r>
      <w:r>
        <w:rPr>
          <w:rFonts w:hint="eastAsia" w:ascii="仿宋" w:hAnsi="仿宋" w:eastAsia="仿宋" w:cs="宋体"/>
          <w:sz w:val="28"/>
          <w:szCs w:val="28"/>
        </w:rPr>
        <w:t>询价文件、成交供应商的响应文件及澄清、说明或者更正文件等，均为签订合同的依据。</w:t>
      </w:r>
    </w:p>
    <w:p>
      <w:pPr>
        <w:shd w:val="clear" w:color="auto" w:fill="FFFFFF"/>
        <w:spacing w:line="360" w:lineRule="auto"/>
        <w:ind w:firstLine="562" w:firstLineChars="200"/>
        <w:rPr>
          <w:rFonts w:ascii="仿宋" w:hAnsi="仿宋" w:eastAsia="仿宋" w:cs="宋体"/>
          <w:b/>
          <w:bCs/>
          <w:color w:val="00B050"/>
          <w:sz w:val="28"/>
          <w:szCs w:val="28"/>
        </w:rPr>
      </w:pPr>
    </w:p>
    <w:p>
      <w:pPr>
        <w:shd w:val="clear" w:color="auto" w:fill="FFFFFF"/>
        <w:spacing w:line="360" w:lineRule="auto"/>
        <w:ind w:firstLine="562" w:firstLineChars="200"/>
        <w:rPr>
          <w:rFonts w:ascii="仿宋" w:hAnsi="仿宋" w:eastAsia="仿宋" w:cs="宋体"/>
          <w:b/>
          <w:bCs/>
          <w:color w:val="00B050"/>
          <w:sz w:val="28"/>
          <w:szCs w:val="28"/>
        </w:rPr>
      </w:pPr>
    </w:p>
    <w:p>
      <w:pPr>
        <w:shd w:val="clear" w:color="auto" w:fill="FFFFFF"/>
        <w:spacing w:line="360" w:lineRule="auto"/>
        <w:ind w:firstLine="562" w:firstLineChars="200"/>
        <w:rPr>
          <w:rFonts w:ascii="仿宋" w:hAnsi="仿宋" w:eastAsia="仿宋" w:cs="宋体"/>
          <w:b/>
          <w:bCs/>
          <w:color w:val="00B050"/>
          <w:sz w:val="28"/>
          <w:szCs w:val="28"/>
        </w:rPr>
      </w:pPr>
    </w:p>
    <w:p>
      <w:pPr>
        <w:shd w:val="clear" w:color="auto" w:fill="FFFFFF"/>
        <w:spacing w:line="360" w:lineRule="auto"/>
        <w:ind w:firstLine="562" w:firstLineChars="200"/>
        <w:rPr>
          <w:rFonts w:ascii="仿宋" w:hAnsi="仿宋" w:eastAsia="仿宋" w:cs="宋体"/>
          <w:b/>
          <w:bCs/>
          <w:color w:val="00B050"/>
          <w:sz w:val="28"/>
          <w:szCs w:val="28"/>
        </w:rPr>
      </w:pPr>
    </w:p>
    <w:p>
      <w:pPr>
        <w:widowControl/>
        <w:spacing w:line="360" w:lineRule="auto"/>
        <w:jc w:val="center"/>
        <w:rPr>
          <w:rFonts w:ascii="仿宋" w:hAnsi="仿宋" w:eastAsia="仿宋" w:cs="宋体"/>
          <w:b/>
          <w:sz w:val="44"/>
          <w:szCs w:val="44"/>
        </w:rPr>
      </w:pPr>
      <w:r>
        <w:rPr>
          <w:rFonts w:hint="eastAsia" w:ascii="仿宋" w:hAnsi="仿宋" w:eastAsia="仿宋" w:cs="宋体"/>
          <w:b/>
          <w:sz w:val="44"/>
          <w:szCs w:val="44"/>
        </w:rPr>
        <w:t>第五部分 合同范本（参考）</w:t>
      </w:r>
    </w:p>
    <w:p>
      <w:pPr>
        <w:shd w:val="clear" w:color="auto" w:fill="FFFFFF"/>
        <w:spacing w:line="360" w:lineRule="auto"/>
        <w:ind w:firstLine="560" w:firstLineChars="200"/>
        <w:rPr>
          <w:rFonts w:ascii="仿宋" w:hAnsi="仿宋" w:eastAsia="仿宋" w:cs="宋体"/>
          <w:sz w:val="28"/>
          <w:szCs w:val="28"/>
        </w:rPr>
      </w:pPr>
    </w:p>
    <w:p>
      <w:pPr>
        <w:spacing w:line="360" w:lineRule="auto"/>
        <w:jc w:val="center"/>
        <w:rPr>
          <w:rFonts w:ascii="宋体" w:hAnsi="宋体"/>
          <w:sz w:val="28"/>
          <w:szCs w:val="18"/>
        </w:rPr>
      </w:pPr>
      <w:r>
        <w:rPr>
          <w:rFonts w:ascii="宋体" w:hAnsi="宋体"/>
          <w:kern w:val="0"/>
          <w:sz w:val="28"/>
          <w:szCs w:val="18"/>
        </w:rPr>
        <w:t>合同主要条款</w:t>
      </w:r>
    </w:p>
    <w:p>
      <w:pPr>
        <w:spacing w:line="360" w:lineRule="auto"/>
        <w:jc w:val="center"/>
        <w:rPr>
          <w:rFonts w:ascii="宋体" w:hAnsi="宋体"/>
          <w:sz w:val="28"/>
          <w:szCs w:val="18"/>
        </w:rPr>
      </w:pPr>
      <w:r>
        <w:rPr>
          <w:rFonts w:hint="eastAsia" w:ascii="宋体" w:hAnsi="宋体"/>
          <w:kern w:val="0"/>
          <w:sz w:val="28"/>
          <w:szCs w:val="18"/>
        </w:rPr>
        <w:t>（参考）</w:t>
      </w:r>
    </w:p>
    <w:p>
      <w:pPr>
        <w:spacing w:line="360" w:lineRule="auto"/>
        <w:jc w:val="center"/>
        <w:rPr>
          <w:rFonts w:ascii="宋体" w:hAnsi="宋体"/>
          <w:sz w:val="28"/>
          <w:szCs w:val="18"/>
        </w:rPr>
      </w:pPr>
    </w:p>
    <w:p>
      <w:pPr>
        <w:shd w:val="clear" w:color="auto" w:fill="FFFFFF"/>
        <w:spacing w:line="360" w:lineRule="auto"/>
        <w:rPr>
          <w:rFonts w:ascii="仿宋" w:hAnsi="仿宋" w:eastAsia="仿宋" w:cs="宋体"/>
          <w:sz w:val="28"/>
          <w:szCs w:val="28"/>
        </w:rPr>
      </w:pPr>
      <w:r>
        <w:rPr>
          <w:rFonts w:hint="eastAsia" w:ascii="仿宋" w:hAnsi="仿宋" w:eastAsia="仿宋" w:cs="宋体"/>
          <w:sz w:val="28"/>
          <w:szCs w:val="28"/>
        </w:rPr>
        <w:t xml:space="preserve">甲方（采购人）： </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                    </w:t>
      </w:r>
      <w:r>
        <w:rPr>
          <w:rFonts w:ascii="仿宋" w:hAnsi="仿宋" w:eastAsia="仿宋" w:cs="宋体"/>
          <w:sz w:val="28"/>
          <w:szCs w:val="28"/>
        </w:rPr>
        <w:t xml:space="preserve">    </w:t>
      </w:r>
      <w:r>
        <w:rPr>
          <w:rFonts w:hint="eastAsia" w:ascii="仿宋" w:hAnsi="仿宋" w:eastAsia="仿宋" w:cs="宋体"/>
          <w:sz w:val="28"/>
          <w:szCs w:val="28"/>
        </w:rPr>
        <w:t xml:space="preserve">       </w:t>
      </w:r>
    </w:p>
    <w:p>
      <w:pPr>
        <w:shd w:val="clear" w:color="auto" w:fill="FFFFFF"/>
        <w:spacing w:line="360" w:lineRule="auto"/>
        <w:rPr>
          <w:rFonts w:ascii="仿宋" w:hAnsi="仿宋" w:eastAsia="仿宋" w:cs="宋体"/>
          <w:sz w:val="28"/>
          <w:szCs w:val="28"/>
        </w:rPr>
      </w:pPr>
      <w:r>
        <w:rPr>
          <w:rFonts w:hint="eastAsia" w:ascii="仿宋" w:hAnsi="仿宋" w:eastAsia="仿宋" w:cs="宋体"/>
          <w:sz w:val="28"/>
          <w:szCs w:val="28"/>
        </w:rPr>
        <w:t>乙方（成交供应商）：</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       </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经甲乙双方协议订立如下条款:</w:t>
      </w:r>
    </w:p>
    <w:p>
      <w:pPr>
        <w:shd w:val="clear" w:color="auto" w:fill="FFFFFF"/>
        <w:spacing w:line="360" w:lineRule="auto"/>
        <w:ind w:firstLine="560" w:firstLineChars="200"/>
        <w:rPr>
          <w:rFonts w:ascii="仿宋" w:hAnsi="仿宋" w:eastAsia="仿宋" w:cs="宋体"/>
          <w:sz w:val="28"/>
          <w:szCs w:val="28"/>
        </w:rPr>
      </w:pP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一、保养费用及支付</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付款方式:</w:t>
      </w:r>
      <w:bookmarkStart w:id="33" w:name="_Hlk103259001"/>
      <w:r>
        <w:rPr>
          <w:rFonts w:hint="eastAsia" w:ascii="仿宋" w:hAnsi="仿宋" w:eastAsia="仿宋" w:cs="宋体"/>
          <w:sz w:val="28"/>
          <w:szCs w:val="28"/>
        </w:rPr>
        <w:t>签定合同后，由乙方开具正式增值税专用发票后甲方一次性支付</w:t>
      </w:r>
      <w:bookmarkEnd w:id="33"/>
      <w:r>
        <w:rPr>
          <w:rFonts w:hint="eastAsia" w:ascii="仿宋" w:hAnsi="仿宋" w:eastAsia="仿宋" w:cs="宋体"/>
          <w:sz w:val="28"/>
          <w:szCs w:val="28"/>
        </w:rPr>
        <w:t>保养费</w:t>
      </w:r>
      <w:r>
        <w:rPr>
          <w:rFonts w:hint="eastAsia" w:ascii="仿宋" w:hAnsi="仿宋" w:eastAsia="仿宋" w:cs="宋体"/>
          <w:sz w:val="28"/>
          <w:szCs w:val="28"/>
          <w:u w:val="single"/>
        </w:rPr>
        <w:t xml:space="preserve">         </w:t>
      </w:r>
      <w:r>
        <w:rPr>
          <w:rFonts w:hint="eastAsia" w:ascii="仿宋" w:hAnsi="仿宋" w:eastAsia="仿宋" w:cs="宋体"/>
          <w:sz w:val="28"/>
          <w:szCs w:val="28"/>
        </w:rPr>
        <w:t>( 人民币</w:t>
      </w:r>
      <w:r>
        <w:rPr>
          <w:rFonts w:hint="eastAsia" w:ascii="仿宋" w:hAnsi="仿宋" w:eastAsia="仿宋" w:cs="宋体"/>
          <w:sz w:val="28"/>
          <w:szCs w:val="28"/>
          <w:u w:val="single"/>
        </w:rPr>
        <w:t xml:space="preserve">            </w:t>
      </w:r>
      <w:r>
        <w:rPr>
          <w:rFonts w:hint="eastAsia" w:ascii="仿宋" w:hAnsi="仿宋" w:eastAsia="仿宋" w:cs="宋体"/>
          <w:sz w:val="28"/>
          <w:szCs w:val="28"/>
        </w:rPr>
        <w:t>)。甲方应按时支付保养费，若甲方未依时付款，乙方可随时终止保养服务并保留追收欠款的权利。</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二、乙方责任内及责任外事项</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乙方的责任</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 乙方负责每15天对设备进行检查、调整、修理、加油润滑，每次保养工作完毕，甲乙双方在《电梯维保记录薄》上签字确认，双方各执一份，以备查对。</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(二)乙方负责24小时提供紧急故障处理和意外事件的技术性服务，并于接到甲方通知后30分钟内派出技术人员到达现场进行维修服务。</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三)当电梯设备需要更换零配件时，由乙方先报价并经甲方同意才能更换，由乙方提供合格零件，甲方结算零件及维修费用。如果甲方未能按乙方建议进行更换设备配件，设备存在的安全隐患或由此产生的后果一概由甲方负责。</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(四)乙方对设备进行保养维修及安全检查的标准，是以国家颁布的有关电梯安全规范为依据。</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(五)当电梯需要大修，乙方应及时报价并通知甲方，提出对该项目修理期限，如甲方不及时回复及拒不维修，影响电梯正常运行及由此引起事故及损失乙方不承担责任。</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六)凡因任何非乙方所能控制之种种原因，包括政府措施使用人为因素、电力供应不妥、罢工内乱、战争锁闭、盗窃、恶意破坏、水浸、火警、台风、电击天灾等而导致电梯有所损失、损坏或延误等，乙方概不负责，且由该等损失、延误所引致之任何后果，乙方亦无需负责。</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(七)设备的附属装置如井道工字梁、井道灯、井道梯、机房电源装置等设施的更换及翻新、加装或大修程，及国家或政府机关更新标准要求修改或增加的附件工程，费用由甲方负责。</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三、甲方的责任和需要配合的事项</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甲方应按时支付保养维修费及年检工程费，若甲方未依时付款，并经乙方书面催收仍不支付时，乙方可随时终止合同，并对由此产生的后果和损失不负任何责任，乙方有权追收已发生的保养检修费。设备及其附属物均为甲方拥有，甲方有保管和保护的责任，甲方应禁止任何未经许可的人员进入机房及井道。甲方应管理好设备档案资料，制定相关管理制度，并设有专人管理。</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(二)设备发生任何故障或意外，甲方应及时向乙方提供情况，使乙方能迅速到现场进行处理或协助。</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(三)为保设备安全正常，甲方监督乙方按时按质做好保养工作。</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四)电梯每年由政府指定部门检验，年审检验费用由甲方负责，乙方负责协助甲方通过验收，有必要时检验前提出合理书面整改。如果甲方不配合乙方提出的合理整改清单，检验不通过，复检费由甲方负责。如果由于甲方欠缴年检费用原因而导致被封梯，由甲方自行负责，与乙方无关。</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四、报修投诉及服务承诺</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设备发生故障，甲方应及时传呼乙方维保人员，如遇保修人员未能复机或赶赴现场，甲方应马上打乙方值班电话。甲方应向乙方诚实报障，不可随意滥用“电梯困人”原因，以便乙方作出准确判断并制定最佳处理方案。</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(二)乙方定期作电话访问，咨询有关服务情况，根据客户反映的情况，及时作出处理和调整。</w:t>
      </w:r>
    </w:p>
    <w:p>
      <w:pPr>
        <w:shd w:val="clear" w:color="auto" w:fill="FFFFFF"/>
        <w:spacing w:line="360" w:lineRule="auto"/>
        <w:ind w:firstLine="560" w:firstLineChars="200"/>
        <w:rPr>
          <w:rFonts w:ascii="仿宋" w:hAnsi="仿宋" w:eastAsia="仿宋" w:cs="宋体"/>
          <w:sz w:val="28"/>
          <w:szCs w:val="28"/>
        </w:rPr>
      </w:pP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(三)甲方如有任何疑问、建议或投诉，请拨打乙方客服电话:</w:t>
      </w:r>
      <w:r>
        <w:rPr>
          <w:rFonts w:hint="eastAsia" w:ascii="仿宋" w:hAnsi="仿宋" w:eastAsia="仿宋" w:cs="宋体"/>
          <w:sz w:val="28"/>
          <w:szCs w:val="28"/>
          <w:u w:val="single"/>
        </w:rPr>
        <w:t xml:space="preserve">        </w:t>
      </w:r>
      <w:r>
        <w:rPr>
          <w:rFonts w:hint="eastAsia" w:ascii="仿宋" w:hAnsi="仿宋" w:eastAsia="仿宋" w:cs="宋体"/>
          <w:sz w:val="28"/>
          <w:szCs w:val="28"/>
        </w:rPr>
        <w:t>,公司电话:</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，维修电话: </w:t>
      </w:r>
      <w:r>
        <w:rPr>
          <w:rFonts w:hint="eastAsia" w:ascii="仿宋" w:hAnsi="仿宋" w:eastAsia="仿宋" w:cs="宋体"/>
          <w:sz w:val="28"/>
          <w:szCs w:val="28"/>
          <w:u w:val="single"/>
        </w:rPr>
        <w:t xml:space="preserve">               </w:t>
      </w:r>
      <w:r>
        <w:rPr>
          <w:rFonts w:hint="eastAsia" w:ascii="仿宋" w:hAnsi="仿宋" w:eastAsia="仿宋" w:cs="宋体"/>
          <w:sz w:val="28"/>
          <w:szCs w:val="28"/>
        </w:rPr>
        <w:t xml:space="preserve">。 </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五、赔偿</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(一)一旦设备发生意外，均由甲乙双方共同分析，如果由于甲方的使用不当原因导致意外发生的，应由甲方负责:如果由于乙方维修质量原因导致，由乙方负责。</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(二)当乙方正进行或非不可抗力的原因而未能进行合同列明的保养维修服务而致设备损失，若证明此等损失是由乙方疏忽所致，乙方承担将损失之设备进行修理及恢复设备正常运行所需的费用。</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六、合同签订、延续</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(一)合同一式两份，经甲、乙双方签字盖章后生效。甲、乙双方各执一份，具有同等效力。合约有效期由</w:t>
      </w: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日至</w:t>
      </w:r>
      <w:r>
        <w:rPr>
          <w:rFonts w:hint="eastAsia" w:ascii="仿宋" w:hAnsi="仿宋" w:eastAsia="仿宋" w:cs="宋体"/>
          <w:sz w:val="28"/>
          <w:szCs w:val="28"/>
          <w:u w:val="single"/>
        </w:rPr>
        <w:t xml:space="preserve">    </w:t>
      </w:r>
      <w:r>
        <w:rPr>
          <w:rFonts w:hint="eastAsia" w:ascii="仿宋" w:hAnsi="仿宋" w:eastAsia="仿宋" w:cs="宋体"/>
          <w:sz w:val="28"/>
          <w:szCs w:val="28"/>
        </w:rPr>
        <w:t>年</w:t>
      </w:r>
      <w:r>
        <w:rPr>
          <w:rFonts w:hint="eastAsia" w:ascii="仿宋" w:hAnsi="仿宋" w:eastAsia="仿宋" w:cs="宋体"/>
          <w:sz w:val="28"/>
          <w:szCs w:val="28"/>
          <w:u w:val="single"/>
        </w:rPr>
        <w:t xml:space="preserve">   </w:t>
      </w:r>
      <w:r>
        <w:rPr>
          <w:rFonts w:hint="eastAsia" w:ascii="仿宋" w:hAnsi="仿宋" w:eastAsia="仿宋" w:cs="宋体"/>
          <w:sz w:val="28"/>
          <w:szCs w:val="28"/>
        </w:rPr>
        <w:t>月</w:t>
      </w:r>
      <w:r>
        <w:rPr>
          <w:rFonts w:hint="eastAsia" w:ascii="仿宋" w:hAnsi="仿宋" w:eastAsia="仿宋" w:cs="宋体"/>
          <w:sz w:val="28"/>
          <w:szCs w:val="28"/>
          <w:u w:val="single"/>
        </w:rPr>
        <w:t xml:space="preserve">  </w:t>
      </w:r>
      <w:r>
        <w:rPr>
          <w:rFonts w:hint="eastAsia" w:ascii="仿宋" w:hAnsi="仿宋" w:eastAsia="仿宋" w:cs="宋体"/>
          <w:sz w:val="28"/>
          <w:szCs w:val="28"/>
        </w:rPr>
        <w:t>日，为期壹年。</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(二)如任何一方需终止合同，必须提前30天以书面形式通知对方以达成终止合同协议。</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(三)本合同期满前30天，乙方应将新年度保养合同送交甲方，经双方签署确认生效。如合同期满后任何一方未接终止通知书，则视同双方同意自本合同自期满次日起按本合同条款自动延续生效。</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七、纠纷处理</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(一)本合同履行过程发生争议或者与本合同有关的争议，原则上由双方通过协商解决，协商不成的，由乙方所在地法院管辖。</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(二)本合同未尽事宜，甲、乙双方均可以书面提出补充，修改协议，双方通过协商一致签订的补充、修改协议，与本合同规定不一致的，以补充修改协议为准。</w:t>
      </w:r>
    </w:p>
    <w:p>
      <w:pPr>
        <w:shd w:val="clear" w:color="auto" w:fill="FFFFFF"/>
        <w:spacing w:line="360" w:lineRule="auto"/>
        <w:ind w:firstLine="560" w:firstLineChars="200"/>
        <w:rPr>
          <w:rFonts w:ascii="黑体" w:hAnsi="黑体" w:eastAsia="黑体" w:cs="宋体"/>
          <w:sz w:val="28"/>
          <w:szCs w:val="28"/>
        </w:rPr>
      </w:pPr>
      <w:r>
        <w:rPr>
          <w:rFonts w:hint="eastAsia" w:ascii="黑体" w:hAnsi="黑体" w:eastAsia="黑体" w:cs="宋体"/>
          <w:sz w:val="28"/>
          <w:szCs w:val="28"/>
        </w:rPr>
        <w:t>八、标准</w:t>
      </w:r>
    </w:p>
    <w:p>
      <w:pPr>
        <w:shd w:val="clear" w:color="auto" w:fill="FFFFFF"/>
        <w:spacing w:line="360" w:lineRule="auto"/>
        <w:ind w:firstLine="560" w:firstLineChars="200"/>
        <w:rPr>
          <w:rFonts w:ascii="仿宋" w:hAnsi="仿宋" w:eastAsia="仿宋" w:cs="宋体"/>
          <w:sz w:val="28"/>
          <w:szCs w:val="28"/>
        </w:rPr>
      </w:pPr>
      <w:r>
        <w:rPr>
          <w:rFonts w:hint="eastAsia" w:ascii="仿宋" w:hAnsi="仿宋" w:eastAsia="仿宋" w:cs="宋体"/>
          <w:sz w:val="28"/>
          <w:szCs w:val="28"/>
        </w:rPr>
        <w:t>本合同设备的维护保养遵循国家现行的TSGZ5001-2009《电梯使用管理与维护保养规则》。</w:t>
      </w:r>
    </w:p>
    <w:p>
      <w:pPr>
        <w:rPr>
          <w:rFonts w:ascii="宋体" w:hAnsi="宋体" w:eastAsia="宋体"/>
          <w:color w:val="00B050"/>
          <w:sz w:val="24"/>
          <w:szCs w:val="24"/>
        </w:rPr>
      </w:pPr>
    </w:p>
    <w:p>
      <w:pPr>
        <w:pStyle w:val="4"/>
        <w:snapToGrid w:val="0"/>
        <w:spacing w:line="360" w:lineRule="auto"/>
        <w:ind w:firstLine="720" w:firstLineChars="300"/>
        <w:rPr>
          <w:rFonts w:hAnsi="宋体"/>
          <w:color w:val="00B050"/>
          <w:sz w:val="24"/>
          <w:szCs w:val="24"/>
        </w:rPr>
      </w:pPr>
    </w:p>
    <w:p>
      <w:pPr>
        <w:pStyle w:val="4"/>
        <w:snapToGrid w:val="0"/>
        <w:spacing w:line="360" w:lineRule="auto"/>
        <w:ind w:firstLine="720" w:firstLineChars="300"/>
        <w:rPr>
          <w:rFonts w:hAnsi="宋体"/>
          <w:color w:val="00B050"/>
          <w:sz w:val="24"/>
          <w:szCs w:val="24"/>
        </w:rPr>
      </w:pPr>
    </w:p>
    <w:p>
      <w:pPr>
        <w:pStyle w:val="4"/>
        <w:snapToGrid w:val="0"/>
        <w:spacing w:line="360" w:lineRule="auto"/>
        <w:ind w:firstLine="282" w:firstLineChars="101"/>
        <w:rPr>
          <w:rFonts w:ascii="仿宋" w:hAnsi="仿宋" w:eastAsia="仿宋" w:cs="宋体"/>
          <w:sz w:val="28"/>
          <w:szCs w:val="28"/>
        </w:rPr>
      </w:pPr>
      <w:r>
        <w:rPr>
          <w:rFonts w:hint="eastAsia" w:ascii="仿宋" w:hAnsi="仿宋" w:eastAsia="仿宋" w:cs="宋体"/>
          <w:sz w:val="28"/>
          <w:szCs w:val="28"/>
        </w:rPr>
        <w:t xml:space="preserve">甲方：（公章）                        乙方：（公章） </w:t>
      </w:r>
    </w:p>
    <w:p>
      <w:pPr>
        <w:pStyle w:val="4"/>
        <w:snapToGrid w:val="0"/>
        <w:spacing w:line="360" w:lineRule="auto"/>
        <w:rPr>
          <w:rFonts w:ascii="仿宋" w:hAnsi="仿宋" w:eastAsia="仿宋" w:cs="宋体"/>
          <w:sz w:val="28"/>
          <w:szCs w:val="28"/>
        </w:rPr>
      </w:pPr>
      <w:r>
        <w:rPr>
          <w:rFonts w:hint="eastAsia" w:ascii="仿宋" w:hAnsi="仿宋" w:eastAsia="仿宋" w:cs="宋体"/>
          <w:sz w:val="28"/>
          <w:szCs w:val="28"/>
        </w:rPr>
        <w:t xml:space="preserve">  法定代表人 </w:t>
      </w:r>
      <w:r>
        <w:rPr>
          <w:rFonts w:ascii="仿宋" w:hAnsi="仿宋" w:eastAsia="仿宋" w:cs="宋体"/>
          <w:sz w:val="28"/>
          <w:szCs w:val="28"/>
        </w:rPr>
        <w:t xml:space="preserve"> </w:t>
      </w:r>
      <w:r>
        <w:rPr>
          <w:rFonts w:hint="eastAsia" w:ascii="仿宋" w:hAnsi="仿宋" w:eastAsia="仿宋" w:cs="宋体"/>
          <w:sz w:val="28"/>
          <w:szCs w:val="28"/>
        </w:rPr>
        <w:t xml:space="preserve">                  </w:t>
      </w:r>
      <w:r>
        <w:rPr>
          <w:rFonts w:ascii="仿宋" w:hAnsi="仿宋" w:eastAsia="仿宋" w:cs="宋体"/>
          <w:sz w:val="28"/>
          <w:szCs w:val="28"/>
        </w:rPr>
        <w:t xml:space="preserve">    </w:t>
      </w:r>
      <w:r>
        <w:rPr>
          <w:rFonts w:hint="eastAsia" w:ascii="仿宋" w:hAnsi="仿宋" w:eastAsia="仿宋" w:cs="宋体"/>
          <w:sz w:val="28"/>
          <w:szCs w:val="28"/>
        </w:rPr>
        <w:t xml:space="preserve">   法定代表人 </w:t>
      </w:r>
    </w:p>
    <w:p>
      <w:pPr>
        <w:pStyle w:val="4"/>
        <w:snapToGrid w:val="0"/>
        <w:spacing w:line="360" w:lineRule="auto"/>
        <w:ind w:firstLine="282" w:firstLineChars="101"/>
        <w:rPr>
          <w:rFonts w:ascii="仿宋" w:hAnsi="仿宋" w:eastAsia="仿宋" w:cs="宋体"/>
          <w:sz w:val="28"/>
          <w:szCs w:val="28"/>
        </w:rPr>
      </w:pPr>
      <w:r>
        <w:rPr>
          <w:rFonts w:hint="eastAsia" w:ascii="仿宋" w:hAnsi="仿宋" w:eastAsia="仿宋" w:cs="宋体"/>
          <w:sz w:val="28"/>
          <w:szCs w:val="28"/>
        </w:rPr>
        <w:t>或授权</w:t>
      </w:r>
      <w:r>
        <w:rPr>
          <w:rFonts w:ascii="仿宋" w:hAnsi="仿宋" w:eastAsia="仿宋" w:cs="宋体"/>
          <w:sz w:val="28"/>
          <w:szCs w:val="28"/>
        </w:rPr>
        <w:t>委托人</w:t>
      </w:r>
      <w:r>
        <w:rPr>
          <w:rFonts w:hint="eastAsia" w:ascii="仿宋" w:hAnsi="仿宋" w:eastAsia="仿宋" w:cs="宋体"/>
          <w:sz w:val="28"/>
          <w:szCs w:val="28"/>
        </w:rPr>
        <w:t xml:space="preserve">：                  </w:t>
      </w:r>
      <w:r>
        <w:rPr>
          <w:rFonts w:ascii="仿宋" w:hAnsi="仿宋" w:eastAsia="仿宋" w:cs="宋体"/>
          <w:sz w:val="28"/>
          <w:szCs w:val="28"/>
        </w:rPr>
        <w:t xml:space="preserve"> </w:t>
      </w:r>
      <w:r>
        <w:rPr>
          <w:rFonts w:hint="eastAsia" w:ascii="仿宋" w:hAnsi="仿宋" w:eastAsia="仿宋" w:cs="宋体"/>
          <w:sz w:val="28"/>
          <w:szCs w:val="28"/>
        </w:rPr>
        <w:t xml:space="preserve">    或</w:t>
      </w:r>
      <w:r>
        <w:rPr>
          <w:rFonts w:ascii="仿宋" w:hAnsi="仿宋" w:eastAsia="仿宋" w:cs="宋体"/>
          <w:sz w:val="28"/>
          <w:szCs w:val="28"/>
        </w:rPr>
        <w:t>授权委托</w:t>
      </w:r>
      <w:r>
        <w:rPr>
          <w:rFonts w:hint="eastAsia" w:ascii="仿宋" w:hAnsi="仿宋" w:eastAsia="仿宋" w:cs="宋体"/>
          <w:sz w:val="28"/>
          <w:szCs w:val="28"/>
        </w:rPr>
        <w:t>人</w:t>
      </w:r>
      <w:r>
        <w:rPr>
          <w:rFonts w:ascii="仿宋" w:hAnsi="仿宋" w:eastAsia="仿宋" w:cs="宋体"/>
          <w:sz w:val="28"/>
          <w:szCs w:val="28"/>
        </w:rPr>
        <w:t>：</w:t>
      </w:r>
    </w:p>
    <w:p>
      <w:pPr>
        <w:pStyle w:val="4"/>
        <w:snapToGrid w:val="0"/>
        <w:spacing w:line="360" w:lineRule="auto"/>
        <w:ind w:firstLine="282" w:firstLineChars="101"/>
        <w:rPr>
          <w:rFonts w:ascii="仿宋" w:hAnsi="仿宋" w:eastAsia="仿宋" w:cs="宋体"/>
          <w:sz w:val="28"/>
          <w:szCs w:val="28"/>
        </w:rPr>
      </w:pPr>
      <w:r>
        <w:rPr>
          <w:rFonts w:hint="eastAsia" w:ascii="仿宋" w:hAnsi="仿宋" w:eastAsia="仿宋" w:cs="宋体"/>
          <w:sz w:val="28"/>
          <w:szCs w:val="28"/>
        </w:rPr>
        <w:t>（签字）                            （签字）</w:t>
      </w:r>
    </w:p>
    <w:p>
      <w:pPr>
        <w:pStyle w:val="4"/>
        <w:snapToGrid w:val="0"/>
        <w:spacing w:line="360" w:lineRule="auto"/>
        <w:ind w:firstLine="282" w:firstLineChars="101"/>
        <w:rPr>
          <w:rFonts w:ascii="仿宋" w:hAnsi="仿宋" w:eastAsia="仿宋" w:cs="宋体"/>
          <w:sz w:val="28"/>
          <w:szCs w:val="28"/>
        </w:rPr>
      </w:pPr>
      <w:r>
        <w:rPr>
          <w:rFonts w:hint="eastAsia" w:ascii="仿宋" w:hAnsi="仿宋" w:eastAsia="仿宋" w:cs="宋体"/>
          <w:sz w:val="28"/>
          <w:szCs w:val="28"/>
        </w:rPr>
        <w:t xml:space="preserve">日期： </w:t>
      </w:r>
      <w:r>
        <w:rPr>
          <w:rFonts w:ascii="仿宋" w:hAnsi="仿宋" w:eastAsia="仿宋" w:cs="宋体"/>
          <w:sz w:val="28"/>
          <w:szCs w:val="28"/>
        </w:rPr>
        <w:t xml:space="preserve">   </w:t>
      </w:r>
      <w:r>
        <w:rPr>
          <w:rFonts w:hint="eastAsia" w:ascii="仿宋" w:hAnsi="仿宋" w:eastAsia="仿宋" w:cs="宋体"/>
          <w:sz w:val="28"/>
          <w:szCs w:val="28"/>
        </w:rPr>
        <w:t xml:space="preserve">年 </w:t>
      </w:r>
      <w:r>
        <w:rPr>
          <w:rFonts w:ascii="仿宋" w:hAnsi="仿宋" w:eastAsia="仿宋" w:cs="宋体"/>
          <w:sz w:val="28"/>
          <w:szCs w:val="28"/>
        </w:rPr>
        <w:t xml:space="preserve">   </w:t>
      </w:r>
      <w:r>
        <w:rPr>
          <w:rFonts w:hint="eastAsia" w:ascii="仿宋" w:hAnsi="仿宋" w:eastAsia="仿宋" w:cs="宋体"/>
          <w:sz w:val="28"/>
          <w:szCs w:val="28"/>
        </w:rPr>
        <w:t xml:space="preserve">月 </w:t>
      </w:r>
      <w:r>
        <w:rPr>
          <w:rFonts w:ascii="仿宋" w:hAnsi="仿宋" w:eastAsia="仿宋" w:cs="宋体"/>
          <w:sz w:val="28"/>
          <w:szCs w:val="28"/>
        </w:rPr>
        <w:t xml:space="preserve">   </w:t>
      </w:r>
      <w:r>
        <w:rPr>
          <w:rFonts w:hint="eastAsia" w:ascii="仿宋" w:hAnsi="仿宋" w:eastAsia="仿宋" w:cs="宋体"/>
          <w:sz w:val="28"/>
          <w:szCs w:val="28"/>
        </w:rPr>
        <w:t xml:space="preserve">日 </w:t>
      </w:r>
      <w:r>
        <w:rPr>
          <w:rFonts w:ascii="仿宋" w:hAnsi="仿宋" w:eastAsia="仿宋" w:cs="宋体"/>
          <w:sz w:val="28"/>
          <w:szCs w:val="28"/>
        </w:rPr>
        <w:t xml:space="preserve">            </w:t>
      </w:r>
      <w:r>
        <w:rPr>
          <w:rFonts w:hint="eastAsia" w:ascii="仿宋" w:hAnsi="仿宋" w:eastAsia="仿宋" w:cs="宋体"/>
          <w:sz w:val="28"/>
          <w:szCs w:val="28"/>
        </w:rPr>
        <w:t xml:space="preserve">日期： </w:t>
      </w:r>
      <w:r>
        <w:rPr>
          <w:rFonts w:ascii="仿宋" w:hAnsi="仿宋" w:eastAsia="仿宋" w:cs="宋体"/>
          <w:sz w:val="28"/>
          <w:szCs w:val="28"/>
        </w:rPr>
        <w:t xml:space="preserve">    </w:t>
      </w:r>
      <w:r>
        <w:rPr>
          <w:rFonts w:hint="eastAsia" w:ascii="仿宋" w:hAnsi="仿宋" w:eastAsia="仿宋" w:cs="宋体"/>
          <w:sz w:val="28"/>
          <w:szCs w:val="28"/>
        </w:rPr>
        <w:t xml:space="preserve">年 </w:t>
      </w:r>
      <w:r>
        <w:rPr>
          <w:rFonts w:ascii="仿宋" w:hAnsi="仿宋" w:eastAsia="仿宋" w:cs="宋体"/>
          <w:sz w:val="28"/>
          <w:szCs w:val="28"/>
        </w:rPr>
        <w:t xml:space="preserve">    </w:t>
      </w:r>
      <w:r>
        <w:rPr>
          <w:rFonts w:hint="eastAsia" w:ascii="仿宋" w:hAnsi="仿宋" w:eastAsia="仿宋" w:cs="宋体"/>
          <w:sz w:val="28"/>
          <w:szCs w:val="28"/>
        </w:rPr>
        <w:t xml:space="preserve">月 </w:t>
      </w:r>
      <w:r>
        <w:rPr>
          <w:rFonts w:ascii="仿宋" w:hAnsi="仿宋" w:eastAsia="仿宋" w:cs="宋体"/>
          <w:sz w:val="28"/>
          <w:szCs w:val="28"/>
        </w:rPr>
        <w:t xml:space="preserve">    </w:t>
      </w:r>
      <w:r>
        <w:rPr>
          <w:rFonts w:hint="eastAsia" w:ascii="仿宋" w:hAnsi="仿宋" w:eastAsia="仿宋" w:cs="宋体"/>
          <w:sz w:val="28"/>
          <w:szCs w:val="28"/>
        </w:rPr>
        <w:t>日</w:t>
      </w:r>
    </w:p>
    <w:p>
      <w:pPr>
        <w:spacing w:line="360" w:lineRule="auto"/>
        <w:ind w:firstLine="6160" w:firstLineChars="2200"/>
        <w:rPr>
          <w:rFonts w:ascii="仿宋" w:hAnsi="仿宋" w:eastAsia="仿宋" w:cs="华文仿宋"/>
          <w:color w:val="00B050"/>
          <w:sz w:val="28"/>
          <w:szCs w:val="28"/>
        </w:rPr>
      </w:pPr>
    </w:p>
    <w:p>
      <w:pPr>
        <w:pStyle w:val="8"/>
        <w:spacing w:line="360" w:lineRule="auto"/>
        <w:ind w:firstLine="560"/>
        <w:jc w:val="center"/>
        <w:rPr>
          <w:rFonts w:ascii="仿宋" w:hAnsi="仿宋" w:eastAsia="仿宋" w:cs="华文仿宋"/>
          <w:sz w:val="28"/>
          <w:szCs w:val="28"/>
        </w:rPr>
      </w:pPr>
      <w:r>
        <w:rPr>
          <w:rFonts w:hint="eastAsia" w:ascii="仿宋" w:hAnsi="仿宋" w:eastAsia="仿宋" w:cs="华文仿宋"/>
          <w:sz w:val="28"/>
          <w:szCs w:val="28"/>
        </w:rPr>
        <w:br w:type="page"/>
      </w:r>
    </w:p>
    <w:p>
      <w:pPr>
        <w:widowControl/>
        <w:spacing w:line="360" w:lineRule="auto"/>
        <w:jc w:val="center"/>
        <w:rPr>
          <w:rFonts w:ascii="仿宋" w:hAnsi="仿宋" w:eastAsia="仿宋" w:cs="宋体"/>
          <w:b/>
          <w:sz w:val="44"/>
          <w:szCs w:val="44"/>
        </w:rPr>
      </w:pPr>
      <w:r>
        <w:rPr>
          <w:rFonts w:hint="eastAsia" w:ascii="仿宋" w:hAnsi="仿宋" w:eastAsia="仿宋" w:cs="宋体"/>
          <w:b/>
          <w:sz w:val="44"/>
          <w:szCs w:val="44"/>
        </w:rPr>
        <w:t xml:space="preserve">第六部分 </w:t>
      </w:r>
      <w:r>
        <w:rPr>
          <w:rFonts w:ascii="仿宋" w:hAnsi="仿宋" w:eastAsia="仿宋" w:cs="宋体"/>
          <w:b/>
          <w:sz w:val="44"/>
          <w:szCs w:val="44"/>
        </w:rPr>
        <w:t xml:space="preserve"> </w:t>
      </w:r>
      <w:r>
        <w:rPr>
          <w:rFonts w:hint="eastAsia" w:ascii="仿宋" w:hAnsi="仿宋" w:eastAsia="仿宋" w:cs="宋体"/>
          <w:b/>
          <w:sz w:val="44"/>
          <w:szCs w:val="44"/>
        </w:rPr>
        <w:t>响应文件格</w:t>
      </w:r>
      <w:bookmarkStart w:id="34" w:name="_Toc458262639"/>
      <w:bookmarkStart w:id="35" w:name="_Toc486671573"/>
      <w:bookmarkStart w:id="36" w:name="_Toc476976201"/>
      <w:bookmarkStart w:id="37" w:name="_Toc467236769"/>
      <w:bookmarkStart w:id="38" w:name="_Toc454701406"/>
      <w:bookmarkStart w:id="39" w:name="_Toc7900"/>
      <w:r>
        <w:rPr>
          <w:rFonts w:hint="eastAsia" w:ascii="仿宋" w:hAnsi="仿宋" w:eastAsia="仿宋" w:cs="宋体"/>
          <w:b/>
          <w:sz w:val="44"/>
          <w:szCs w:val="44"/>
        </w:rPr>
        <w:t>式</w:t>
      </w:r>
    </w:p>
    <w:p>
      <w:pPr>
        <w:widowControl/>
        <w:spacing w:line="360" w:lineRule="auto"/>
        <w:rPr>
          <w:sz w:val="28"/>
          <w:szCs w:val="28"/>
        </w:rPr>
      </w:pPr>
      <w:bookmarkStart w:id="40" w:name="_Toc88658844"/>
    </w:p>
    <w:p>
      <w:pPr>
        <w:widowControl/>
        <w:spacing w:line="360" w:lineRule="auto"/>
        <w:ind w:firstLine="562" w:firstLineChars="200"/>
        <w:rPr>
          <w:rFonts w:ascii="仿宋" w:hAnsi="仿宋" w:eastAsia="仿宋" w:cs="宋体"/>
          <w:b/>
          <w:kern w:val="0"/>
          <w:sz w:val="28"/>
          <w:szCs w:val="28"/>
        </w:rPr>
      </w:pPr>
      <w:r>
        <w:rPr>
          <w:rFonts w:hint="eastAsia" w:ascii="仿宋" w:hAnsi="仿宋" w:eastAsia="仿宋" w:cs="宋体"/>
          <w:b/>
          <w:kern w:val="0"/>
          <w:sz w:val="28"/>
          <w:szCs w:val="28"/>
        </w:rPr>
        <w:t>一、报价一览表</w:t>
      </w:r>
      <w:bookmarkEnd w:id="34"/>
      <w:bookmarkEnd w:id="35"/>
      <w:bookmarkEnd w:id="36"/>
      <w:bookmarkEnd w:id="37"/>
      <w:bookmarkEnd w:id="38"/>
      <w:bookmarkEnd w:id="40"/>
    </w:p>
    <w:p>
      <w:pPr>
        <w:widowControl/>
        <w:spacing w:line="360" w:lineRule="auto"/>
        <w:rPr>
          <w:sz w:val="28"/>
          <w:szCs w:val="28"/>
        </w:rPr>
      </w:pPr>
    </w:p>
    <w:p>
      <w:pPr>
        <w:spacing w:line="360" w:lineRule="auto"/>
        <w:jc w:val="center"/>
        <w:rPr>
          <w:rFonts w:ascii="仿宋" w:hAnsi="仿宋" w:eastAsia="仿宋" w:cs="宋体"/>
          <w:b/>
          <w:sz w:val="44"/>
          <w:szCs w:val="44"/>
        </w:rPr>
      </w:pPr>
      <w:r>
        <w:rPr>
          <w:rFonts w:hint="eastAsia" w:ascii="仿宋" w:hAnsi="仿宋" w:eastAsia="仿宋" w:cs="宋体"/>
          <w:b/>
          <w:sz w:val="44"/>
          <w:szCs w:val="44"/>
        </w:rPr>
        <w:t>报价一览表</w:t>
      </w:r>
    </w:p>
    <w:p>
      <w:pPr>
        <w:tabs>
          <w:tab w:val="right" w:pos="8647"/>
        </w:tabs>
        <w:spacing w:line="360" w:lineRule="auto"/>
        <w:ind w:firstLine="482" w:firstLineChars="200"/>
        <w:rPr>
          <w:rFonts w:ascii="宋体" w:hAnsi="宋体"/>
          <w:b/>
          <w:bCs/>
          <w:sz w:val="24"/>
          <w:szCs w:val="24"/>
        </w:rPr>
      </w:pPr>
      <w:r>
        <w:rPr>
          <w:rFonts w:hint="eastAsia" w:ascii="宋体" w:hAnsi="宋体"/>
          <w:b/>
          <w:sz w:val="24"/>
          <w:szCs w:val="24"/>
        </w:rPr>
        <w:t>采购编号：</w:t>
      </w:r>
      <w:r>
        <w:rPr>
          <w:rFonts w:hint="eastAsia" w:ascii="宋体" w:hAnsi="宋体"/>
          <w:b/>
          <w:sz w:val="24"/>
          <w:szCs w:val="24"/>
        </w:rPr>
        <w:tab/>
      </w:r>
      <w:r>
        <w:rPr>
          <w:rFonts w:hint="eastAsia" w:ascii="宋体" w:hAnsi="宋体"/>
          <w:b/>
          <w:sz w:val="24"/>
          <w:szCs w:val="24"/>
        </w:rPr>
        <w:t>报价单位：人民币</w:t>
      </w:r>
    </w:p>
    <w:tbl>
      <w:tblPr>
        <w:tblStyle w:val="9"/>
        <w:tblW w:w="0" w:type="auto"/>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3869"/>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3591" w:type="dxa"/>
            <w:tcBorders>
              <w:left w:val="single" w:color="000000" w:sz="4" w:space="0"/>
              <w:bottom w:val="nil"/>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供应商名称</w:t>
            </w:r>
          </w:p>
        </w:tc>
        <w:tc>
          <w:tcPr>
            <w:tcW w:w="3869"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项目总报价</w:t>
            </w:r>
          </w:p>
        </w:tc>
        <w:tc>
          <w:tcPr>
            <w:tcW w:w="1756"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（小写金额）</w:t>
            </w:r>
          </w:p>
        </w:tc>
        <w:tc>
          <w:tcPr>
            <w:tcW w:w="1756"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（大写金额）</w:t>
            </w:r>
          </w:p>
        </w:tc>
        <w:tc>
          <w:tcPr>
            <w:tcW w:w="1756"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bl>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527"/>
        <w:rPr>
          <w:rFonts w:ascii="宋体" w:hAnsi="宋体"/>
          <w:b/>
          <w:sz w:val="24"/>
          <w:szCs w:val="24"/>
        </w:rPr>
      </w:pPr>
      <w:r>
        <w:rPr>
          <w:rFonts w:hint="eastAsia" w:ascii="宋体" w:hAnsi="宋体"/>
          <w:b/>
          <w:sz w:val="24"/>
          <w:szCs w:val="24"/>
        </w:rPr>
        <w:t>注：1</w:t>
      </w:r>
      <w:r>
        <w:rPr>
          <w:rFonts w:ascii="宋体" w:hAnsi="宋体"/>
          <w:b/>
          <w:sz w:val="24"/>
          <w:szCs w:val="24"/>
        </w:rPr>
        <w:t>.</w:t>
      </w:r>
      <w:r>
        <w:rPr>
          <w:rFonts w:hint="eastAsia" w:ascii="宋体" w:hAnsi="宋体"/>
          <w:b/>
          <w:bCs/>
          <w:sz w:val="24"/>
          <w:szCs w:val="24"/>
        </w:rPr>
        <w:t>报价应为该项目总价，即含税全包价。以人民币为结算单位。</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993"/>
        <w:rPr>
          <w:rFonts w:ascii="宋体" w:hAnsi="宋体"/>
          <w:sz w:val="24"/>
          <w:szCs w:val="24"/>
        </w:rPr>
      </w:pPr>
      <w:r>
        <w:rPr>
          <w:rFonts w:ascii="宋体" w:hAnsi="宋体"/>
          <w:sz w:val="24"/>
          <w:szCs w:val="24"/>
        </w:rPr>
        <w:t>2.</w:t>
      </w:r>
      <w:r>
        <w:rPr>
          <w:rFonts w:hint="eastAsia" w:ascii="宋体" w:hAnsi="宋体"/>
          <w:bCs/>
          <w:sz w:val="24"/>
          <w:szCs w:val="24"/>
        </w:rPr>
        <w:t>供应商对该项目只允许有一个报价，采购人不接受任何有选择性的报价</w:t>
      </w:r>
      <w:r>
        <w:rPr>
          <w:rFonts w:hint="eastAsia" w:ascii="宋体" w:hAnsi="宋体"/>
          <w:sz w:val="24"/>
          <w:szCs w:val="24"/>
        </w:rPr>
        <w:t>。</w:t>
      </w:r>
    </w:p>
    <w:p>
      <w:pPr>
        <w:tabs>
          <w:tab w:val="left" w:pos="845"/>
        </w:tabs>
        <w:spacing w:line="360" w:lineRule="auto"/>
        <w:ind w:firstLine="991" w:firstLineChars="413"/>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供应商认为有必要说明而本表中无相应栏目的，请在“备注”一栏中说明。</w:t>
      </w: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2" w:firstLineChars="200"/>
        <w:rPr>
          <w:rFonts w:ascii="宋体" w:hAnsi="宋体"/>
          <w:b/>
          <w:sz w:val="24"/>
          <w:szCs w:val="24"/>
          <w:u w:val="single"/>
        </w:rPr>
        <w:sectPr>
          <w:footerReference r:id="rId3" w:type="default"/>
          <w:pgSz w:w="11907" w:h="16840"/>
          <w:pgMar w:top="1440" w:right="1440" w:bottom="1440" w:left="1440" w:header="851" w:footer="992" w:gutter="0"/>
          <w:pgNumType w:fmt="numberInDash"/>
          <w:cols w:space="720" w:num="1"/>
          <w:docGrid w:linePitch="410" w:charSpace="-6144"/>
        </w:sectPr>
      </w:pPr>
      <w:r>
        <w:rPr>
          <w:rFonts w:hint="eastAsia" w:ascii="宋体" w:hAnsi="宋体"/>
          <w:b/>
          <w:sz w:val="24"/>
          <w:szCs w:val="24"/>
        </w:rPr>
        <w:t>响应人代表签字及盖公章：</w:t>
      </w:r>
      <w:r>
        <w:rPr>
          <w:rFonts w:hint="eastAsia" w:ascii="宋体" w:hAnsi="宋体"/>
          <w:b/>
          <w:sz w:val="24"/>
          <w:szCs w:val="24"/>
          <w:u w:val="single"/>
        </w:rPr>
        <w:t xml:space="preserve">                     </w:t>
      </w:r>
    </w:p>
    <w:p>
      <w:pPr>
        <w:pStyle w:val="2"/>
        <w:spacing w:line="360" w:lineRule="auto"/>
        <w:rPr>
          <w:rFonts w:ascii="仿宋" w:hAnsi="仿宋" w:eastAsia="仿宋" w:cs="宋体"/>
          <w:sz w:val="28"/>
          <w:szCs w:val="28"/>
        </w:rPr>
      </w:pPr>
      <w:r>
        <w:rPr>
          <w:rFonts w:hint="eastAsia" w:ascii="仿宋" w:hAnsi="仿宋" w:eastAsia="仿宋" w:cs="宋体"/>
          <w:sz w:val="28"/>
          <w:szCs w:val="28"/>
        </w:rPr>
        <w:t>二</w:t>
      </w:r>
      <w:r>
        <w:rPr>
          <w:rFonts w:ascii="仿宋" w:hAnsi="仿宋" w:eastAsia="仿宋" w:cs="宋体"/>
          <w:sz w:val="28"/>
          <w:szCs w:val="28"/>
        </w:rPr>
        <w:t>、承诺函</w:t>
      </w:r>
      <w:bookmarkEnd w:id="39"/>
    </w:p>
    <w:p>
      <w:pPr>
        <w:spacing w:line="360" w:lineRule="auto"/>
        <w:rPr>
          <w:rFonts w:ascii="仿宋" w:hAnsi="仿宋" w:eastAsia="仿宋"/>
          <w:sz w:val="28"/>
          <w:szCs w:val="28"/>
        </w:rPr>
      </w:pPr>
    </w:p>
    <w:p>
      <w:pPr>
        <w:spacing w:line="360" w:lineRule="auto"/>
        <w:ind w:right="6"/>
        <w:jc w:val="center"/>
        <w:rPr>
          <w:rFonts w:ascii="仿宋" w:hAnsi="仿宋" w:eastAsia="仿宋"/>
          <w:b/>
          <w:sz w:val="28"/>
          <w:szCs w:val="28"/>
        </w:rPr>
      </w:pPr>
      <w:r>
        <w:rPr>
          <w:rFonts w:hint="eastAsia" w:ascii="仿宋" w:hAnsi="仿宋" w:eastAsia="仿宋"/>
          <w:b/>
          <w:sz w:val="28"/>
          <w:szCs w:val="28"/>
        </w:rPr>
        <w:t>承诺函</w:t>
      </w:r>
    </w:p>
    <w:p>
      <w:pPr>
        <w:spacing w:line="360" w:lineRule="auto"/>
        <w:rPr>
          <w:rFonts w:ascii="仿宋" w:hAnsi="仿宋" w:eastAsia="仿宋"/>
          <w:sz w:val="28"/>
          <w:szCs w:val="28"/>
        </w:rPr>
      </w:pPr>
    </w:p>
    <w:p>
      <w:pPr>
        <w:spacing w:line="360" w:lineRule="auto"/>
        <w:rPr>
          <w:rFonts w:ascii="仿宋" w:hAnsi="仿宋" w:eastAsia="仿宋"/>
          <w:sz w:val="28"/>
          <w:szCs w:val="28"/>
        </w:rPr>
      </w:pPr>
      <w:r>
        <w:rPr>
          <w:rFonts w:hint="eastAsia" w:ascii="仿宋" w:hAnsi="仿宋" w:eastAsia="仿宋"/>
          <w:sz w:val="28"/>
          <w:szCs w:val="28"/>
        </w:rPr>
        <w:t>江门市融顺交通投资管理有限公司：</w:t>
      </w:r>
    </w:p>
    <w:p>
      <w:pPr>
        <w:spacing w:line="360" w:lineRule="auto"/>
        <w:ind w:firstLine="560" w:firstLineChars="200"/>
        <w:rPr>
          <w:rFonts w:ascii="仿宋" w:hAnsi="仿宋" w:eastAsia="仿宋"/>
          <w:sz w:val="28"/>
          <w:szCs w:val="28"/>
        </w:rPr>
      </w:pPr>
    </w:p>
    <w:p>
      <w:pPr>
        <w:spacing w:line="360" w:lineRule="auto"/>
        <w:ind w:firstLine="560" w:firstLineChars="200"/>
        <w:rPr>
          <w:rFonts w:ascii="仿宋" w:hAnsi="仿宋" w:eastAsia="仿宋"/>
          <w:sz w:val="28"/>
          <w:szCs w:val="28"/>
        </w:rPr>
      </w:pPr>
      <w:r>
        <w:rPr>
          <w:rFonts w:hint="eastAsia" w:ascii="仿宋" w:hAnsi="仿宋" w:eastAsia="仿宋"/>
          <w:sz w:val="28"/>
          <w:szCs w:val="28"/>
        </w:rPr>
        <w:t>我公司完全理解本项目询价文件内容，并完全响应本项目询价文件所有条款。</w:t>
      </w:r>
    </w:p>
    <w:p>
      <w:pPr>
        <w:spacing w:line="360" w:lineRule="auto"/>
        <w:ind w:firstLine="560" w:firstLineChars="200"/>
        <w:rPr>
          <w:rFonts w:ascii="仿宋" w:hAnsi="仿宋" w:eastAsia="仿宋"/>
          <w:color w:val="FF0000"/>
          <w:sz w:val="28"/>
          <w:szCs w:val="28"/>
        </w:rPr>
      </w:pPr>
      <w:r>
        <w:rPr>
          <w:rFonts w:hint="eastAsia" w:ascii="仿宋" w:hAnsi="仿宋" w:eastAsia="仿宋"/>
          <w:sz w:val="28"/>
          <w:szCs w:val="28"/>
        </w:rPr>
        <w:t>若成为推荐供应商后，我公司无故不签订合同的或拖延不签的，愿意承担因此而引起的法律责任。</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right"/>
        <w:rPr>
          <w:rFonts w:ascii="仿宋" w:hAnsi="仿宋" w:eastAsia="仿宋"/>
          <w:sz w:val="28"/>
          <w:szCs w:val="28"/>
        </w:rPr>
      </w:pPr>
      <w:r>
        <w:rPr>
          <w:rFonts w:hint="eastAsia" w:ascii="仿宋" w:hAnsi="仿宋" w:eastAsia="仿宋"/>
          <w:sz w:val="28"/>
          <w:szCs w:val="28"/>
        </w:rPr>
        <w:t xml:space="preserve">法定代表人（或其授权人）签字及盖公章：           </w:t>
      </w:r>
    </w:p>
    <w:p>
      <w:pPr>
        <w:spacing w:line="360" w:lineRule="auto"/>
        <w:ind w:left="360"/>
        <w:jc w:val="right"/>
        <w:rPr>
          <w:rFonts w:ascii="仿宋" w:hAnsi="仿宋" w:eastAsia="仿宋"/>
          <w:sz w:val="28"/>
          <w:szCs w:val="28"/>
        </w:rPr>
      </w:pPr>
    </w:p>
    <w:p>
      <w:pPr>
        <w:spacing w:line="360" w:lineRule="auto"/>
        <w:ind w:right="3343" w:rightChars="1592"/>
        <w:jc w:val="right"/>
        <w:rPr>
          <w:rFonts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 xml:space="preserve">  </w:t>
      </w:r>
    </w:p>
    <w:p>
      <w:pPr>
        <w:spacing w:line="360" w:lineRule="auto"/>
        <w:rPr>
          <w:rFonts w:ascii="仿宋" w:hAnsi="仿宋" w:eastAsia="仿宋"/>
          <w:sz w:val="28"/>
          <w:szCs w:val="28"/>
        </w:rPr>
      </w:pPr>
      <w:r>
        <w:rPr>
          <w:rFonts w:hint="eastAsia" w:ascii="仿宋" w:hAnsi="仿宋" w:eastAsia="仿宋"/>
          <w:sz w:val="28"/>
          <w:szCs w:val="28"/>
        </w:rPr>
        <w:t xml:space="preserve"> </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b/>
          <w:sz w:val="28"/>
          <w:szCs w:val="28"/>
        </w:rPr>
      </w:pPr>
      <w:r>
        <w:rPr>
          <w:rFonts w:ascii="仿宋" w:hAnsi="仿宋" w:eastAsia="仿宋"/>
          <w:b/>
          <w:sz w:val="28"/>
          <w:szCs w:val="28"/>
        </w:rPr>
        <w:t>3</w:t>
      </w:r>
      <w:r>
        <w:rPr>
          <w:rFonts w:hint="eastAsia" w:ascii="仿宋" w:hAnsi="仿宋" w:eastAsia="仿宋"/>
          <w:b/>
          <w:sz w:val="28"/>
          <w:szCs w:val="28"/>
        </w:rPr>
        <w:t>、其他文件</w:t>
      </w:r>
    </w:p>
    <w:p>
      <w:pPr>
        <w:spacing w:line="360" w:lineRule="auto"/>
        <w:ind w:firstLine="425" w:firstLineChars="152"/>
        <w:rPr>
          <w:rFonts w:ascii="仿宋" w:hAnsi="仿宋" w:eastAsia="仿宋"/>
          <w:sz w:val="28"/>
          <w:szCs w:val="28"/>
        </w:rPr>
      </w:pPr>
      <w:r>
        <w:rPr>
          <w:rFonts w:hint="eastAsia" w:ascii="仿宋" w:hAnsi="仿宋" w:eastAsia="仿宋"/>
          <w:bCs/>
          <w:sz w:val="28"/>
          <w:szCs w:val="28"/>
        </w:rPr>
        <w:t>（1）企业营</w:t>
      </w:r>
      <w:r>
        <w:rPr>
          <w:rFonts w:hint="eastAsia" w:ascii="仿宋" w:hAnsi="仿宋" w:eastAsia="仿宋"/>
          <w:sz w:val="28"/>
          <w:szCs w:val="28"/>
        </w:rPr>
        <w:t>业执照副本、税务登记证副本及组织机构代码证副本（或五证合一副本，复印件盖公章）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（2）法人/负责人身份证复印件（盖公章），如不是法人/负责人，需填写《授权委托书》（盖公章），并提供委托人的身份证复印件（盖公章）。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（3）项目报价明细清单</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4</w:t>
      </w:r>
      <w:r>
        <w:rPr>
          <w:rFonts w:hint="eastAsia" w:ascii="仿宋" w:hAnsi="仿宋" w:eastAsia="仿宋"/>
          <w:sz w:val="28"/>
          <w:szCs w:val="28"/>
        </w:rPr>
        <w:t>）项目合同</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5</w:t>
      </w:r>
      <w:r>
        <w:rPr>
          <w:rFonts w:hint="eastAsia" w:ascii="仿宋" w:hAnsi="仿宋" w:eastAsia="仿宋"/>
          <w:sz w:val="28"/>
          <w:szCs w:val="28"/>
        </w:rPr>
        <w:t>）服务方案</w:t>
      </w:r>
    </w:p>
    <w:p>
      <w:pPr>
        <w:spacing w:line="360" w:lineRule="auto"/>
        <w:ind w:firstLine="425" w:firstLineChars="152"/>
        <w:rPr>
          <w:rFonts w:ascii="仿宋" w:hAnsi="仿宋" w:eastAsia="仿宋"/>
          <w:sz w:val="28"/>
          <w:szCs w:val="28"/>
        </w:rPr>
      </w:pPr>
      <w:r>
        <w:rPr>
          <w:rFonts w:hint="eastAsia" w:ascii="仿宋" w:hAnsi="仿宋" w:eastAsia="仿宋"/>
          <w:sz w:val="28"/>
          <w:szCs w:val="28"/>
        </w:rPr>
        <w:t>（6）响应人认为需要提交的其他文件</w:t>
      </w:r>
    </w:p>
    <w:p>
      <w:pPr>
        <w:spacing w:line="360" w:lineRule="auto"/>
        <w:rPr>
          <w:rFonts w:ascii="仿宋" w:hAnsi="仿宋" w:eastAsia="仿宋"/>
          <w:color w:val="00B0F0"/>
          <w:sz w:val="28"/>
          <w:szCs w:val="28"/>
        </w:rPr>
      </w:pPr>
    </w:p>
    <w:p>
      <w:pPr>
        <w:spacing w:line="360" w:lineRule="auto"/>
        <w:rPr>
          <w:rFonts w:ascii="仿宋" w:hAnsi="仿宋" w:eastAsia="仿宋"/>
          <w:color w:val="00B0F0"/>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85765915"/>
      <w:docPartObj>
        <w:docPartGallery w:val="autotext"/>
      </w:docPartObj>
    </w:sdtPr>
    <w:sdtContent>
      <w:sdt>
        <w:sdtPr>
          <w:id w:val="860082579"/>
          <w:docPartObj>
            <w:docPartGallery w:val="autotext"/>
          </w:docPartObj>
        </w:sdtPr>
        <w:sdtContent>
          <w:p>
            <w:pPr>
              <w:pStyle w:val="6"/>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- 2 -</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17</w:t>
            </w:r>
            <w:r>
              <w:rPr>
                <w:b/>
                <w:bCs/>
                <w:sz w:val="24"/>
                <w:szCs w:val="24"/>
              </w:rPr>
              <w:fldChar w:fldCharType="end"/>
            </w:r>
          </w:p>
        </w:sdtContent>
      </w:sdt>
    </w:sdtContent>
  </w:sdt>
  <w:p>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52"/>
    <w:rsid w:val="0004399A"/>
    <w:rsid w:val="000A32BA"/>
    <w:rsid w:val="000E0EC4"/>
    <w:rsid w:val="000E239C"/>
    <w:rsid w:val="000F4093"/>
    <w:rsid w:val="00105697"/>
    <w:rsid w:val="001261B6"/>
    <w:rsid w:val="0013508E"/>
    <w:rsid w:val="00135DEB"/>
    <w:rsid w:val="00187B63"/>
    <w:rsid w:val="00195B72"/>
    <w:rsid w:val="001A5064"/>
    <w:rsid w:val="00215E4C"/>
    <w:rsid w:val="00253787"/>
    <w:rsid w:val="00255EB0"/>
    <w:rsid w:val="002B238A"/>
    <w:rsid w:val="002C01BD"/>
    <w:rsid w:val="002D6799"/>
    <w:rsid w:val="00390CD8"/>
    <w:rsid w:val="003C4CE6"/>
    <w:rsid w:val="003E06A7"/>
    <w:rsid w:val="0048137F"/>
    <w:rsid w:val="004F1D5F"/>
    <w:rsid w:val="004F4C10"/>
    <w:rsid w:val="00503DB5"/>
    <w:rsid w:val="00534623"/>
    <w:rsid w:val="00534E35"/>
    <w:rsid w:val="00593E7C"/>
    <w:rsid w:val="005B0B86"/>
    <w:rsid w:val="00681A05"/>
    <w:rsid w:val="0069396E"/>
    <w:rsid w:val="006B0FE1"/>
    <w:rsid w:val="006B31AE"/>
    <w:rsid w:val="006E7E27"/>
    <w:rsid w:val="00734637"/>
    <w:rsid w:val="007358C5"/>
    <w:rsid w:val="00786BEE"/>
    <w:rsid w:val="007A67FA"/>
    <w:rsid w:val="007D7A01"/>
    <w:rsid w:val="008144F7"/>
    <w:rsid w:val="00855D71"/>
    <w:rsid w:val="0086698E"/>
    <w:rsid w:val="00886769"/>
    <w:rsid w:val="00890025"/>
    <w:rsid w:val="008C482E"/>
    <w:rsid w:val="008D29FE"/>
    <w:rsid w:val="00903A03"/>
    <w:rsid w:val="00927115"/>
    <w:rsid w:val="009273A6"/>
    <w:rsid w:val="00932197"/>
    <w:rsid w:val="009E208C"/>
    <w:rsid w:val="00A92466"/>
    <w:rsid w:val="00A97A5E"/>
    <w:rsid w:val="00B24637"/>
    <w:rsid w:val="00B731CA"/>
    <w:rsid w:val="00BE12D2"/>
    <w:rsid w:val="00C65098"/>
    <w:rsid w:val="00C76200"/>
    <w:rsid w:val="00CA7DF5"/>
    <w:rsid w:val="00CB3DEA"/>
    <w:rsid w:val="00D421C9"/>
    <w:rsid w:val="00D7266C"/>
    <w:rsid w:val="00D82BF0"/>
    <w:rsid w:val="00DE5152"/>
    <w:rsid w:val="00E10F80"/>
    <w:rsid w:val="00E125AB"/>
    <w:rsid w:val="00E1797D"/>
    <w:rsid w:val="00E354CD"/>
    <w:rsid w:val="00E60806"/>
    <w:rsid w:val="00E75A66"/>
    <w:rsid w:val="00E90262"/>
    <w:rsid w:val="00EA5C36"/>
    <w:rsid w:val="00EB67C0"/>
    <w:rsid w:val="00EE7AE0"/>
    <w:rsid w:val="00F02CD2"/>
    <w:rsid w:val="00F45574"/>
    <w:rsid w:val="00FA0121"/>
    <w:rsid w:val="00FA0238"/>
    <w:rsid w:val="00FA22B0"/>
    <w:rsid w:val="00FB38FF"/>
    <w:rsid w:val="012C2B68"/>
    <w:rsid w:val="359D52BB"/>
    <w:rsid w:val="57241B31"/>
    <w:rsid w:val="65B41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4"/>
    <w:qFormat/>
    <w:uiPriority w:val="9"/>
    <w:pPr>
      <w:keepNext/>
      <w:keepLines/>
      <w:widowControl/>
      <w:spacing w:before="260" w:after="260" w:line="413" w:lineRule="auto"/>
      <w:jc w:val="left"/>
      <w:outlineLvl w:val="1"/>
    </w:pPr>
    <w:rPr>
      <w:rFonts w:ascii="Arial" w:hAnsi="Arial" w:eastAsia="黑体" w:cs="Times New Roman"/>
      <w:b/>
      <w:kern w:val="0"/>
      <w:sz w:val="32"/>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Indent"/>
    <w:basedOn w:val="1"/>
    <w:link w:val="16"/>
    <w:semiHidden/>
    <w:unhideWhenUsed/>
    <w:uiPriority w:val="99"/>
    <w:pPr>
      <w:spacing w:after="120"/>
      <w:ind w:left="420" w:leftChars="200"/>
    </w:pPr>
  </w:style>
  <w:style w:type="paragraph" w:styleId="4">
    <w:name w:val="Plain Text"/>
    <w:basedOn w:val="1"/>
    <w:link w:val="15"/>
    <w:qFormat/>
    <w:uiPriority w:val="0"/>
    <w:rPr>
      <w:rFonts w:ascii="宋体" w:hAnsi="Courier New" w:eastAsia="宋体"/>
    </w:rPr>
  </w:style>
  <w:style w:type="paragraph" w:styleId="5">
    <w:name w:val="Balloon Text"/>
    <w:basedOn w:val="1"/>
    <w:link w:val="13"/>
    <w:semiHidden/>
    <w:unhideWhenUsed/>
    <w:uiPriority w:val="99"/>
    <w:rPr>
      <w:sz w:val="18"/>
      <w:szCs w:val="18"/>
    </w:rPr>
  </w:style>
  <w:style w:type="paragraph" w:styleId="6">
    <w:name w:val="footer"/>
    <w:basedOn w:val="1"/>
    <w:link w:val="12"/>
    <w:unhideWhenUsed/>
    <w:uiPriority w:val="99"/>
    <w:pPr>
      <w:tabs>
        <w:tab w:val="center" w:pos="4153"/>
        <w:tab w:val="right" w:pos="8306"/>
      </w:tabs>
      <w:snapToGrid w:val="0"/>
      <w:jc w:val="left"/>
    </w:pPr>
    <w:rPr>
      <w:sz w:val="18"/>
      <w:szCs w:val="18"/>
    </w:rPr>
  </w:style>
  <w:style w:type="paragraph" w:styleId="7">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8">
    <w:name w:val="Body Text First Indent 2"/>
    <w:basedOn w:val="3"/>
    <w:next w:val="1"/>
    <w:link w:val="17"/>
    <w:qFormat/>
    <w:uiPriority w:val="0"/>
    <w:pPr>
      <w:widowControl/>
      <w:ind w:firstLine="420" w:firstLineChars="200"/>
      <w:jc w:val="left"/>
    </w:pPr>
    <w:rPr>
      <w:rFonts w:ascii="Times New Roman" w:hAnsi="Times New Roman" w:eastAsia="宋体" w:cs="Times New Roman"/>
      <w:kern w:val="0"/>
      <w:sz w:val="20"/>
      <w:szCs w:val="20"/>
    </w:rPr>
  </w:style>
  <w:style w:type="character" w:customStyle="1" w:styleId="11">
    <w:name w:val="页眉 Char"/>
    <w:basedOn w:val="10"/>
    <w:link w:val="7"/>
    <w:uiPriority w:val="99"/>
    <w:rPr>
      <w:sz w:val="18"/>
      <w:szCs w:val="18"/>
    </w:rPr>
  </w:style>
  <w:style w:type="character" w:customStyle="1" w:styleId="12">
    <w:name w:val="页脚 Char"/>
    <w:basedOn w:val="10"/>
    <w:link w:val="6"/>
    <w:uiPriority w:val="99"/>
    <w:rPr>
      <w:sz w:val="18"/>
      <w:szCs w:val="18"/>
    </w:rPr>
  </w:style>
  <w:style w:type="character" w:customStyle="1" w:styleId="13">
    <w:name w:val="批注框文本 Char"/>
    <w:basedOn w:val="10"/>
    <w:link w:val="5"/>
    <w:semiHidden/>
    <w:uiPriority w:val="99"/>
    <w:rPr>
      <w:sz w:val="18"/>
      <w:szCs w:val="18"/>
    </w:rPr>
  </w:style>
  <w:style w:type="character" w:customStyle="1" w:styleId="14">
    <w:name w:val="标题 2 Char"/>
    <w:basedOn w:val="10"/>
    <w:link w:val="2"/>
    <w:uiPriority w:val="9"/>
    <w:rPr>
      <w:rFonts w:ascii="Arial" w:hAnsi="Arial" w:eastAsia="黑体" w:cs="Times New Roman"/>
      <w:b/>
      <w:kern w:val="0"/>
      <w:sz w:val="32"/>
    </w:rPr>
  </w:style>
  <w:style w:type="character" w:customStyle="1" w:styleId="15">
    <w:name w:val="纯文本 Char"/>
    <w:basedOn w:val="10"/>
    <w:link w:val="4"/>
    <w:qFormat/>
    <w:uiPriority w:val="0"/>
    <w:rPr>
      <w:rFonts w:ascii="宋体" w:hAnsi="Courier New" w:eastAsia="宋体"/>
    </w:rPr>
  </w:style>
  <w:style w:type="character" w:customStyle="1" w:styleId="16">
    <w:name w:val="正文文本缩进 Char"/>
    <w:basedOn w:val="10"/>
    <w:link w:val="3"/>
    <w:semiHidden/>
    <w:uiPriority w:val="99"/>
  </w:style>
  <w:style w:type="character" w:customStyle="1" w:styleId="17">
    <w:name w:val="正文首行缩进 2 Char"/>
    <w:basedOn w:val="16"/>
    <w:link w:val="8"/>
    <w:qFormat/>
    <w:uiPriority w:val="0"/>
    <w:rPr>
      <w:rFonts w:ascii="Times New Roman" w:hAnsi="Times New Roman" w:eastAsia="宋体" w:cs="Times New Roman"/>
      <w:kern w:val="0"/>
      <w:sz w:val="20"/>
      <w:szCs w:val="20"/>
    </w:rPr>
  </w:style>
  <w:style w:type="paragraph" w:styleId="18">
    <w:name w:val="List Paragraph"/>
    <w:basedOn w:val="1"/>
    <w:qFormat/>
    <w:uiPriority w:val="34"/>
    <w:pPr>
      <w:ind w:firstLine="420" w:firstLineChars="200"/>
    </w:pPr>
    <w:rPr>
      <w:rFonts w:ascii="Calibri" w:hAnsi="Calibri" w:eastAsia="宋体" w:cs="Calibri"/>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EE0B718-214B-4A55-945C-79AA790ABDD0}">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1019</Words>
  <Characters>5812</Characters>
  <Lines>48</Lines>
  <Paragraphs>13</Paragraphs>
  <TotalTime>266</TotalTime>
  <ScaleCrop>false</ScaleCrop>
  <LinksUpToDate>false</LinksUpToDate>
  <CharactersWithSpaces>6818</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2022-05-12T06:22:00Z</dcterms:created>
  <dc:creator>USER</dc:creator>
  <cp:lastModifiedBy>dell</cp:lastModifiedBy>
  <cp:lastPrinted>2022-05-13T06:54:00Z</cp:lastPrinted>
  <dcterms:modified xsi:type="dcterms:W3CDTF">2022-05-17T01:34:40Z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81610D37F27E402D974BCB6433A219E3</vt:lpwstr>
  </property>
</Properties>
</file>